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BE044E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</w:t>
      </w:r>
      <w:r w:rsidR="003B3C52" w:rsidRPr="00C96E68">
        <w:rPr>
          <w:rFonts w:cstheme="minorBidi"/>
        </w:rPr>
        <w:t>ersja</w:t>
      </w:r>
      <w:r w:rsidR="00384F48">
        <w:rPr>
          <w:rFonts w:cstheme="minorBidi"/>
        </w:rPr>
        <w:t xml:space="preserve"> 50</w:t>
      </w:r>
      <w:r w:rsidR="00D03550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526078">
        <w:rPr>
          <w:rFonts w:cstheme="minorBidi"/>
        </w:rPr>
        <w:t>10 listopada</w:t>
      </w:r>
      <w:bookmarkStart w:id="1" w:name="_GoBack"/>
      <w:bookmarkEnd w:id="1"/>
      <w:r w:rsidR="00FF22F2">
        <w:rPr>
          <w:rFonts w:cstheme="minorBidi"/>
        </w:rPr>
        <w:t xml:space="preserve"> </w:t>
      </w:r>
      <w:r w:rsidR="005C737B">
        <w:rPr>
          <w:rFonts w:cstheme="minorBidi"/>
        </w:rPr>
        <w:t xml:space="preserve"> </w:t>
      </w:r>
      <w:r w:rsidR="00864065">
        <w:rPr>
          <w:rFonts w:cstheme="minorBidi"/>
        </w:rPr>
        <w:t>2020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4C0E8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52607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526078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526078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526078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4C0E87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zatwierdzenia kryteriów wyboru projektów. Kryteria muszą ściśle wynikać z opisywanych działań i być z nimi powiązane. SOOP jest przyjmowany przez Instytucję Zarządzającą, po zaopiniowaniu przez Instytucję Koordynującą </w:t>
      </w:r>
      <w:proofErr w:type="spellStart"/>
      <w:r w:rsidRPr="001B2C81">
        <w:rPr>
          <w:rFonts w:cstheme="minorBidi"/>
        </w:rPr>
        <w:t>UP.Zmiany</w:t>
      </w:r>
      <w:proofErr w:type="spellEnd"/>
      <w:r w:rsidRPr="001B2C81">
        <w:rPr>
          <w:rFonts w:cstheme="minorBidi"/>
        </w:rPr>
        <w:t xml:space="preserve">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</w:t>
      </w:r>
      <w:proofErr w:type="spellStart"/>
      <w:r w:rsidRPr="001B2C81">
        <w:rPr>
          <w:rFonts w:cstheme="minorBidi"/>
        </w:rPr>
        <w:t>rzeczinstytucji</w:t>
      </w:r>
      <w:proofErr w:type="spellEnd"/>
      <w:r w:rsidRPr="001B2C81">
        <w:rPr>
          <w:rFonts w:cstheme="minorBidi"/>
        </w:rPr>
        <w:t xml:space="preserve">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distance-left:3.17497mm;mso-wrap-distance-top:-3e-5mm;mso-wrap-distance-right:3.17497mm;mso-wrap-distance-bottom:-3e-5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distance-left:3.17497mm;mso-wrap-distance-top:-3e-5mm;mso-wrap-distance-right:3.17497mm;mso-wrap-distance-bottom:-3e-5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distance-left:3.17497mm;mso-wrap-distance-right:3.17497mm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distance-top:-3e-5mm;mso-wrap-distance-bottom:-3e-5mm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distance-top:-3e-5mm;mso-wrap-distance-bottom:-3e-5mm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distance-top:-3e-5mm;mso-wrap-distance-bottom:-3e-5mm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distance-top:-3e-5mm;mso-wrap-distance-bottom:-3e-5mm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distance-top:-3e-5mm;mso-wrap-distance-bottom:-3e-5mm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distance-top:-3e-5mm;mso-wrap-distance-bottom:-3e-5mm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526078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distance-left:3.17497mm;mso-wrap-distance-top:-3e-5mm;mso-wrap-distance-right:3.17497mm;mso-wrap-distance-bottom:-3e-5mm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526078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distance-left:3.17483mm;mso-wrap-distance-top:-1e-4mm;mso-wrap-distance-right:3.17483mm;mso-wrap-distance-bottom:-1e-4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distance-left:3.17483mm;mso-wrap-distance-top:-1e-4mm;mso-wrap-distance-right:3.17483mm;mso-wrap-distance-bottom:-1e-4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</w:t>
      </w:r>
      <w:proofErr w:type="spellStart"/>
      <w:r w:rsidRPr="00CC55EC">
        <w:t>którymkolwiekz</w:t>
      </w:r>
      <w:proofErr w:type="spellEnd"/>
      <w:r w:rsidRPr="00CC55EC">
        <w:t xml:space="preserve">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proofErr w:type="spellStart"/>
      <w:r w:rsidRPr="00CC55EC">
        <w:rPr>
          <w:rFonts w:cs="ArialMT"/>
        </w:rPr>
        <w:t>zasad</w:t>
      </w:r>
      <w:r>
        <w:rPr>
          <w:rFonts w:cs="ArialMT"/>
        </w:rPr>
        <w:t>apromowania</w:t>
      </w:r>
      <w:proofErr w:type="spellEnd"/>
      <w:r>
        <w:rPr>
          <w:rFonts w:cs="ArialMT"/>
        </w:rPr>
        <w:t xml:space="preserve">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107" w:rsidRDefault="00333107" w:rsidP="00E432E1">
      <w:pPr>
        <w:spacing w:line="240" w:lineRule="auto"/>
      </w:pPr>
      <w:r>
        <w:separator/>
      </w:r>
    </w:p>
  </w:endnote>
  <w:endnote w:type="continuationSeparator" w:id="0">
    <w:p w:rsidR="00333107" w:rsidRDefault="00333107" w:rsidP="00E432E1">
      <w:pPr>
        <w:spacing w:line="240" w:lineRule="auto"/>
      </w:pPr>
      <w:r>
        <w:continuationSeparator/>
      </w:r>
    </w:p>
  </w:endnote>
  <w:endnote w:type="continuationNotice" w:id="1">
    <w:p w:rsidR="00333107" w:rsidRDefault="003331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526078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526078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107" w:rsidRDefault="00333107" w:rsidP="00E432E1">
      <w:pPr>
        <w:spacing w:line="240" w:lineRule="auto"/>
      </w:pPr>
      <w:r>
        <w:separator/>
      </w:r>
    </w:p>
  </w:footnote>
  <w:footnote w:type="continuationSeparator" w:id="0">
    <w:p w:rsidR="00333107" w:rsidRDefault="00333107" w:rsidP="00E432E1">
      <w:pPr>
        <w:spacing w:line="240" w:lineRule="auto"/>
      </w:pPr>
      <w:r>
        <w:continuationSeparator/>
      </w:r>
    </w:p>
  </w:footnote>
  <w:footnote w:type="continuationNotice" w:id="1">
    <w:p w:rsidR="00333107" w:rsidRDefault="00333107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40C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6163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107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4D32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4F4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0E87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078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13E5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058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692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46F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04E2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7EB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044E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22B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D6F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51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2F2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  <o:rules v:ext="edit">
        <o:r id="V:Rule17" type="connector" idref="#Łącznik prosty ze strzałką 326"/>
        <o:r id="V:Rule18" type="connector" idref="#Łącznik prosty ze strzałką 30"/>
        <o:r id="V:Rule19" type="connector" idref="#Łącznik prosty ze strzałką 329"/>
        <o:r id="V:Rule20" type="connector" idref="#Łącznik prosty ze strzałką 156"/>
        <o:r id="V:Rule21" type="connector" idref="#Łącznik prosty ze strzałką 140"/>
        <o:r id="V:Rule22" type="connector" idref="#Łącznik prosty ze strzałką 49"/>
        <o:r id="V:Rule23" type="connector" idref="#Łącznik prosty ze strzałką 50"/>
        <o:r id="V:Rule24" type="connector" idref="#Łącznik prosty ze strzałką 153"/>
        <o:r id="V:Rule25" type="connector" idref="#Łącznik prosty ze strzałką 45"/>
        <o:r id="V:Rule26" type="connector" idref="#Łącznik prosty ze strzałką 154"/>
        <o:r id="V:Rule27" type="connector" idref="#Łącznik prosty ze strzałką 141"/>
        <o:r id="V:Rule28" type="connector" idref="#Łącznik prosty ze strzałką 149"/>
        <o:r id="V:Rule29" type="connector" idref="#Łącznik prosty ze strzałką 46"/>
        <o:r id="V:Rule30" type="connector" idref="#Łącznik prosty ze strzałką 146"/>
        <o:r id="V:Rule31" type="connector" idref="#Łącznik prosty ze strzałką 142"/>
        <o:r id="V:Rule32" type="connector" idref="#Łącznik prosty ze strzałką 1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CC329-CD92-449F-8F59-33247EE50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49A71B-B75F-400B-B854-E26E0287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2305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Klaudia Drusewicz</cp:lastModifiedBy>
  <cp:revision>46</cp:revision>
  <cp:lastPrinted>2017-03-28T07:27:00Z</cp:lastPrinted>
  <dcterms:created xsi:type="dcterms:W3CDTF">2018-08-31T06:30:00Z</dcterms:created>
  <dcterms:modified xsi:type="dcterms:W3CDTF">2020-11-06T09:50:00Z</dcterms:modified>
</cp:coreProperties>
</file>