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02D09" w14:textId="0BAEBC1F" w:rsidR="00162418" w:rsidRDefault="007C3F63" w:rsidP="00485C46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3A004" wp14:editId="7A0CA1C0">
                <wp:simplePos x="0" y="0"/>
                <wp:positionH relativeFrom="column">
                  <wp:posOffset>464820</wp:posOffset>
                </wp:positionH>
                <wp:positionV relativeFrom="paragraph">
                  <wp:posOffset>444500</wp:posOffset>
                </wp:positionV>
                <wp:extent cx="9327515" cy="5659755"/>
                <wp:effectExtent l="0" t="0" r="0" b="0"/>
                <wp:wrapThrough wrapText="bothSides">
                  <wp:wrapPolygon edited="0">
                    <wp:start x="88" y="218"/>
                    <wp:lineTo x="88" y="21375"/>
                    <wp:lineTo x="21440" y="21375"/>
                    <wp:lineTo x="21440" y="218"/>
                    <wp:lineTo x="88" y="218"/>
                  </wp:wrapPolygon>
                </wp:wrapThrough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7515" cy="565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3DB28" w14:textId="77777777" w:rsidR="007C3F63" w:rsidRPr="003168CF" w:rsidRDefault="007C3F63" w:rsidP="007C3F63">
                            <w:pPr>
                              <w:jc w:val="center"/>
                              <w:rPr>
                                <w:rFonts w:cs="Arial"/>
                                <w:b/>
                                <w:smallCaps/>
                                <w:color w:val="548DD4" w:themeColor="text2" w:themeTint="99"/>
                                <w:sz w:val="44"/>
                                <w:szCs w:val="40"/>
                              </w:rPr>
                            </w:pPr>
                            <w:r w:rsidRPr="003168CF">
                              <w:rPr>
                                <w:rFonts w:cs="Arial"/>
                                <w:b/>
                                <w:smallCaps/>
                                <w:color w:val="548DD4" w:themeColor="text2" w:themeTint="99"/>
                                <w:sz w:val="44"/>
                                <w:szCs w:val="40"/>
                              </w:rPr>
                              <w:t>Kryteria wyboru Grantobiorców i wniosków o udzielenie grantu</w:t>
                            </w:r>
                          </w:p>
                          <w:p w14:paraId="4A9B3A90" w14:textId="70A28D09" w:rsidR="007C3F63" w:rsidRPr="003168CF" w:rsidRDefault="007C3F63" w:rsidP="007C3F6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Pr="003168CF"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ETA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 NABORU WNIOSKÓW</w:t>
                            </w:r>
                            <w:r w:rsidRPr="003168CF"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78F7EDA" w14:textId="77777777" w:rsidR="007C3F63" w:rsidRPr="003168CF" w:rsidRDefault="007C3F63" w:rsidP="007C3F63">
                            <w:pPr>
                              <w:tabs>
                                <w:tab w:val="left" w:pos="4536"/>
                              </w:tabs>
                              <w:spacing w:after="0" w:line="36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6"/>
                                <w:szCs w:val="40"/>
                              </w:rPr>
                            </w:pPr>
                          </w:p>
                          <w:p w14:paraId="27021F34" w14:textId="77777777" w:rsidR="007C3F63" w:rsidRPr="003168CF" w:rsidRDefault="007C3F63" w:rsidP="007C3F6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0"/>
                              </w:rPr>
                            </w:pPr>
                            <w:r w:rsidRPr="003168CF">
                              <w:rPr>
                                <w:rFonts w:cs="Arial"/>
                                <w:b/>
                                <w:smallCaps/>
                                <w:sz w:val="48"/>
                                <w:szCs w:val="40"/>
                              </w:rPr>
                              <w:t>komponent</w:t>
                            </w:r>
                            <w:r w:rsidRPr="003168CF">
                              <w:rPr>
                                <w:rFonts w:cs="Arial"/>
                                <w:b/>
                                <w:sz w:val="48"/>
                                <w:szCs w:val="40"/>
                              </w:rPr>
                              <w:t xml:space="preserve"> II </w:t>
                            </w:r>
                          </w:p>
                          <w:p w14:paraId="1773D59A" w14:textId="77777777" w:rsidR="007C3F63" w:rsidRPr="00CB377C" w:rsidRDefault="007C3F63" w:rsidP="007C3F6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Granty na testowanie prototypów w warunkach rzeczywistych</w:t>
                            </w:r>
                          </w:p>
                          <w:p w14:paraId="51D621E7" w14:textId="77777777" w:rsidR="007C3F63" w:rsidRPr="003168CF" w:rsidRDefault="007C3F63" w:rsidP="007C3F63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18"/>
                                <w:szCs w:val="32"/>
                              </w:rPr>
                            </w:pPr>
                            <w:r w:rsidRPr="003168CF" w:rsidDel="00A02ED8">
                              <w:rPr>
                                <w:rFonts w:ascii="Cambria" w:hAnsi="Cambria" w:cs="Arial"/>
                                <w:b/>
                                <w:sz w:val="18"/>
                                <w:szCs w:val="32"/>
                              </w:rPr>
                              <w:t xml:space="preserve"> </w:t>
                            </w:r>
                          </w:p>
                          <w:p w14:paraId="1EDF7429" w14:textId="77777777" w:rsidR="007C3F63" w:rsidRDefault="007C3F63" w:rsidP="007C3F63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color w:val="595959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olor w:val="595959"/>
                                <w:sz w:val="32"/>
                                <w:szCs w:val="32"/>
                                <w:lang w:eastAsia="en-GB"/>
                              </w:rPr>
                              <w:t xml:space="preserve">projekt </w:t>
                            </w:r>
                          </w:p>
                          <w:p w14:paraId="7D78092E" w14:textId="77777777" w:rsidR="007C3F63" w:rsidRPr="003168CF" w:rsidRDefault="007C3F63" w:rsidP="007C3F63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color w:val="595959"/>
                                <w:sz w:val="44"/>
                                <w:szCs w:val="32"/>
                              </w:rPr>
                            </w:pPr>
                            <w:r w:rsidRPr="003168CF">
                              <w:rPr>
                                <w:rFonts w:ascii="Cambria" w:hAnsi="Cambria" w:cs="Arial"/>
                                <w:b/>
                                <w:i/>
                                <w:color w:val="595959"/>
                                <w:sz w:val="44"/>
                                <w:szCs w:val="32"/>
                                <w:lang w:eastAsia="en-GB"/>
                              </w:rPr>
                              <w:t>Odpowiedzialny społecznie Proto_lab</w:t>
                            </w:r>
                          </w:p>
                          <w:p w14:paraId="01052413" w14:textId="77777777" w:rsidR="007C3F63" w:rsidRPr="005216D9" w:rsidRDefault="007C3F63" w:rsidP="007C3F63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realizowany w ramach</w:t>
                            </w:r>
                          </w:p>
                          <w:p w14:paraId="3D4591D8" w14:textId="77777777" w:rsidR="007C3F63" w:rsidRPr="005216D9" w:rsidRDefault="007C3F63" w:rsidP="007C3F63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Regionalnego Programu Operacyjnego Województwa Zachodniopomorskiego 2014-2020</w:t>
                            </w:r>
                          </w:p>
                          <w:p w14:paraId="30F8D400" w14:textId="77777777" w:rsidR="007C3F63" w:rsidRPr="005216D9" w:rsidRDefault="007C3F63" w:rsidP="007C3F63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Beneficjent</w:t>
                            </w:r>
                          </w:p>
                          <w:p w14:paraId="54E9E2B5" w14:textId="77777777" w:rsidR="007C3F63" w:rsidRPr="005216D9" w:rsidRDefault="007C3F63" w:rsidP="007C3F63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Województwo Zachodniopomorskie</w:t>
                            </w:r>
                          </w:p>
                          <w:p w14:paraId="2BAB2A5F" w14:textId="3E761945" w:rsidR="007C3F63" w:rsidRPr="0020053C" w:rsidRDefault="00A20161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3B44920" wp14:editId="0E7F218B">
                                  <wp:extent cx="8543925" cy="980901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3925" cy="980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855893" w14:textId="77777777" w:rsidR="007C3F63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6A3E5FA" w14:textId="09B9721B" w:rsidR="007C3F63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BA9B37" w14:textId="77777777" w:rsidR="007C3F63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9E135F7" w14:textId="77777777" w:rsidR="007C3F63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FE02C48" w14:textId="77777777" w:rsidR="007C3F63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0FA131" w14:textId="77777777" w:rsidR="007C3F63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A7C93E" w14:textId="77777777" w:rsidR="007C3F63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FE00D57" w14:textId="77777777" w:rsidR="007C3F63" w:rsidRDefault="007C3F63" w:rsidP="007C3F6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6C96D4" w14:textId="77777777" w:rsidR="007C3F63" w:rsidRPr="005216D9" w:rsidRDefault="007C3F63" w:rsidP="007C3F63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  <w:t>Szczecin, kwiecień 2020 r.</w:t>
                            </w:r>
                          </w:p>
                          <w:p w14:paraId="0DE30841" w14:textId="77777777" w:rsidR="007C3F63" w:rsidRPr="00750C27" w:rsidRDefault="007C3F63" w:rsidP="007C3F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6pt;margin-top:35pt;width:734.45pt;height:4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" filled="f" stroked="f">
                <v:textbox inset=",7.2pt,,7.2pt">
                  <w:txbxContent>
                    <w:p w14:paraId="1023DB28" w14:textId="77777777" w:rsidR="007C3F63" w:rsidRPr="003168CF" w:rsidRDefault="007C3F63" w:rsidP="007C3F63">
                      <w:pPr>
                        <w:jc w:val="center"/>
                        <w:rPr>
                          <w:rFonts w:cs="Arial"/>
                          <w:b/>
                          <w:smallCaps/>
                          <w:color w:val="548DD4" w:themeColor="text2" w:themeTint="99"/>
                          <w:sz w:val="44"/>
                          <w:szCs w:val="40"/>
                        </w:rPr>
                      </w:pPr>
                      <w:r w:rsidRPr="003168CF">
                        <w:rPr>
                          <w:rFonts w:cs="Arial"/>
                          <w:b/>
                          <w:smallCaps/>
                          <w:color w:val="548DD4" w:themeColor="text2" w:themeTint="99"/>
                          <w:sz w:val="44"/>
                          <w:szCs w:val="40"/>
                        </w:rPr>
                        <w:t>Kryteria wyboru Grantobiorców i wniosków o udzielenie grantu</w:t>
                      </w:r>
                    </w:p>
                    <w:p w14:paraId="4A9B3A90" w14:textId="70A28D09" w:rsidR="007C3F63" w:rsidRPr="003168CF" w:rsidRDefault="007C3F63" w:rsidP="007C3F63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  <w:t xml:space="preserve">2. </w:t>
                      </w:r>
                      <w:r w:rsidRPr="003168CF"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  <w:t>ETA</w:t>
                      </w:r>
                      <w:r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  <w:t>P NABORU WNIOSKÓW</w:t>
                      </w:r>
                      <w:r w:rsidRPr="003168CF"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78F7EDA" w14:textId="77777777" w:rsidR="007C3F63" w:rsidRPr="003168CF" w:rsidRDefault="007C3F63" w:rsidP="007C3F63">
                      <w:pPr>
                        <w:tabs>
                          <w:tab w:val="left" w:pos="4536"/>
                        </w:tabs>
                        <w:spacing w:after="0" w:line="360" w:lineRule="auto"/>
                        <w:jc w:val="center"/>
                        <w:rPr>
                          <w:rFonts w:cs="Arial"/>
                          <w:b/>
                          <w:color w:val="FF0000"/>
                          <w:sz w:val="16"/>
                          <w:szCs w:val="40"/>
                        </w:rPr>
                      </w:pPr>
                    </w:p>
                    <w:p w14:paraId="27021F34" w14:textId="77777777" w:rsidR="007C3F63" w:rsidRPr="003168CF" w:rsidRDefault="007C3F63" w:rsidP="007C3F63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48"/>
                          <w:szCs w:val="40"/>
                        </w:rPr>
                      </w:pPr>
                      <w:r w:rsidRPr="003168CF">
                        <w:rPr>
                          <w:rFonts w:cs="Arial"/>
                          <w:b/>
                          <w:smallCaps/>
                          <w:sz w:val="48"/>
                          <w:szCs w:val="40"/>
                        </w:rPr>
                        <w:t>komponent</w:t>
                      </w:r>
                      <w:r w:rsidRPr="003168CF">
                        <w:rPr>
                          <w:rFonts w:cs="Arial"/>
                          <w:b/>
                          <w:sz w:val="48"/>
                          <w:szCs w:val="40"/>
                        </w:rPr>
                        <w:t xml:space="preserve"> II </w:t>
                      </w:r>
                    </w:p>
                    <w:p w14:paraId="1773D59A" w14:textId="77777777" w:rsidR="007C3F63" w:rsidRPr="00CB377C" w:rsidRDefault="007C3F63" w:rsidP="007C3F63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Granty na testowanie prototypów w warunkach rzeczywistych</w:t>
                      </w:r>
                    </w:p>
                    <w:p w14:paraId="51D621E7" w14:textId="77777777" w:rsidR="007C3F63" w:rsidRPr="003168CF" w:rsidRDefault="007C3F63" w:rsidP="007C3F63">
                      <w:pPr>
                        <w:spacing w:after="0" w:line="360" w:lineRule="auto"/>
                        <w:jc w:val="center"/>
                        <w:rPr>
                          <w:rFonts w:ascii="Cambria" w:hAnsi="Cambria" w:cs="Arial"/>
                          <w:b/>
                          <w:sz w:val="18"/>
                          <w:szCs w:val="32"/>
                        </w:rPr>
                      </w:pPr>
                      <w:r w:rsidRPr="003168CF" w:rsidDel="00A02ED8">
                        <w:rPr>
                          <w:rFonts w:ascii="Cambria" w:hAnsi="Cambria" w:cs="Arial"/>
                          <w:b/>
                          <w:sz w:val="18"/>
                          <w:szCs w:val="32"/>
                        </w:rPr>
                        <w:t xml:space="preserve"> </w:t>
                      </w:r>
                    </w:p>
                    <w:p w14:paraId="1EDF7429" w14:textId="77777777" w:rsidR="007C3F63" w:rsidRDefault="007C3F63" w:rsidP="007C3F63">
                      <w:pPr>
                        <w:spacing w:after="0" w:line="360" w:lineRule="auto"/>
                        <w:jc w:val="center"/>
                        <w:rPr>
                          <w:rFonts w:ascii="Cambria" w:hAnsi="Cambria" w:cs="Arial"/>
                          <w:b/>
                          <w:color w:val="595959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ascii="Cambria" w:hAnsi="Cambria" w:cs="Arial"/>
                          <w:b/>
                          <w:color w:val="595959"/>
                          <w:sz w:val="32"/>
                          <w:szCs w:val="32"/>
                          <w:lang w:eastAsia="en-GB"/>
                        </w:rPr>
                        <w:t xml:space="preserve">projekt </w:t>
                      </w:r>
                    </w:p>
                    <w:p w14:paraId="7D78092E" w14:textId="77777777" w:rsidR="007C3F63" w:rsidRPr="003168CF" w:rsidRDefault="007C3F63" w:rsidP="007C3F63">
                      <w:pPr>
                        <w:spacing w:after="0" w:line="360" w:lineRule="auto"/>
                        <w:jc w:val="center"/>
                        <w:rPr>
                          <w:rFonts w:ascii="Cambria" w:hAnsi="Cambria" w:cs="Arial"/>
                          <w:b/>
                          <w:color w:val="595959"/>
                          <w:sz w:val="44"/>
                          <w:szCs w:val="32"/>
                        </w:rPr>
                      </w:pPr>
                      <w:r w:rsidRPr="003168CF">
                        <w:rPr>
                          <w:rFonts w:ascii="Cambria" w:hAnsi="Cambria" w:cs="Arial"/>
                          <w:b/>
                          <w:i/>
                          <w:color w:val="595959"/>
                          <w:sz w:val="44"/>
                          <w:szCs w:val="32"/>
                          <w:lang w:eastAsia="en-GB"/>
                        </w:rPr>
                        <w:t>Odpowiedzialny społecznie Proto_lab</w:t>
                      </w:r>
                    </w:p>
                    <w:p w14:paraId="01052413" w14:textId="77777777" w:rsidR="007C3F63" w:rsidRPr="005216D9" w:rsidRDefault="007C3F63" w:rsidP="007C3F63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realizowany w ramach</w:t>
                      </w:r>
                    </w:p>
                    <w:p w14:paraId="3D4591D8" w14:textId="77777777" w:rsidR="007C3F63" w:rsidRPr="005216D9" w:rsidRDefault="007C3F63" w:rsidP="007C3F63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Regionalnego Programu Operacyjnego Województwa Zachodniopomorskiego 2014-2020</w:t>
                      </w:r>
                    </w:p>
                    <w:p w14:paraId="30F8D400" w14:textId="77777777" w:rsidR="007C3F63" w:rsidRPr="005216D9" w:rsidRDefault="007C3F63" w:rsidP="007C3F63">
                      <w:pPr>
                        <w:jc w:val="center"/>
                        <w:outlineLvl w:val="0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Beneficjent</w:t>
                      </w:r>
                    </w:p>
                    <w:p w14:paraId="54E9E2B5" w14:textId="77777777" w:rsidR="007C3F63" w:rsidRPr="005216D9" w:rsidRDefault="007C3F63" w:rsidP="007C3F63">
                      <w:pPr>
                        <w:jc w:val="center"/>
                        <w:outlineLvl w:val="0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Województwo Zachodniopomorskie</w:t>
                      </w:r>
                    </w:p>
                    <w:p w14:paraId="2BAB2A5F" w14:textId="3E761945" w:rsidR="007C3F63" w:rsidRPr="0020053C" w:rsidRDefault="00A20161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lang w:eastAsia="pl-PL"/>
                        </w:rPr>
                        <w:drawing>
                          <wp:inline distT="0" distB="0" distL="0" distR="0" wp14:anchorId="53B44920" wp14:editId="0E7F218B">
                            <wp:extent cx="8543925" cy="980901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43925" cy="980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855893" w14:textId="77777777" w:rsidR="007C3F63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6A3E5FA" w14:textId="09B9721B" w:rsidR="007C3F63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BA9B37" w14:textId="77777777" w:rsidR="007C3F63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9E135F7" w14:textId="77777777" w:rsidR="007C3F63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FE02C48" w14:textId="77777777" w:rsidR="007C3F63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0FA131" w14:textId="77777777" w:rsidR="007C3F63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0A7C93E" w14:textId="77777777" w:rsidR="007C3F63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FE00D57" w14:textId="77777777" w:rsidR="007C3F63" w:rsidRDefault="007C3F63" w:rsidP="007C3F63">
                      <w:pPr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</w:p>
                    <w:p w14:paraId="116C96D4" w14:textId="77777777" w:rsidR="007C3F63" w:rsidRPr="005216D9" w:rsidRDefault="007C3F63" w:rsidP="007C3F63">
                      <w:pPr>
                        <w:jc w:val="center"/>
                        <w:outlineLvl w:val="0"/>
                        <w:rPr>
                          <w:rFonts w:ascii="Cambria" w:hAnsi="Cambria" w:cs="Arial"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sz w:val="32"/>
                          <w:szCs w:val="32"/>
                        </w:rPr>
                        <w:t>Szczecin, kwiecień 2020 r.</w:t>
                      </w:r>
                    </w:p>
                    <w:p w14:paraId="0DE30841" w14:textId="77777777" w:rsidR="007C3F63" w:rsidRPr="00750C27" w:rsidRDefault="007C3F63" w:rsidP="007C3F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33AEF" w:rsidRPr="00F049A0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09F4D87D" wp14:editId="2B3AF709">
            <wp:simplePos x="0" y="0"/>
            <wp:positionH relativeFrom="margin">
              <wp:posOffset>228600</wp:posOffset>
            </wp:positionH>
            <wp:positionV relativeFrom="margin">
              <wp:posOffset>-228600</wp:posOffset>
            </wp:positionV>
            <wp:extent cx="1830705" cy="18307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D1B" w:rsidRPr="0066789F">
        <w:rPr>
          <w:rFonts w:ascii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59264" behindDoc="1" locked="0" layoutInCell="1" allowOverlap="1" wp14:anchorId="5DD1368E" wp14:editId="3E26DAA0">
            <wp:simplePos x="0" y="0"/>
            <wp:positionH relativeFrom="margin">
              <wp:posOffset>-571500</wp:posOffset>
            </wp:positionH>
            <wp:positionV relativeFrom="paragraph">
              <wp:posOffset>-2514600</wp:posOffset>
            </wp:positionV>
            <wp:extent cx="10058400" cy="990917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99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985"/>
        <w:gridCol w:w="425"/>
        <w:gridCol w:w="8930"/>
        <w:gridCol w:w="284"/>
        <w:gridCol w:w="1984"/>
      </w:tblGrid>
      <w:tr w:rsidR="007C3F63" w:rsidRPr="007C3F63" w14:paraId="5B54924C" w14:textId="77777777" w:rsidTr="007C3F63">
        <w:trPr>
          <w:trHeight w:val="724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94CAF2" w14:textId="77777777" w:rsidR="007C3F63" w:rsidRPr="007C3F63" w:rsidRDefault="007C3F63" w:rsidP="00986413">
            <w:pPr>
              <w:tabs>
                <w:tab w:val="left" w:pos="1575"/>
              </w:tabs>
              <w:spacing w:before="120" w:after="60" w:line="276" w:lineRule="auto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lastRenderedPageBreak/>
              <w:t xml:space="preserve">Nabór wniosków prowadzony jest dwuetapowo. </w:t>
            </w:r>
          </w:p>
          <w:p w14:paraId="0E3A84DA" w14:textId="320B69D7" w:rsidR="007C3F63" w:rsidRPr="007C3F63" w:rsidRDefault="007C3F63" w:rsidP="00986413">
            <w:pPr>
              <w:tabs>
                <w:tab w:val="left" w:pos="1575"/>
              </w:tabs>
              <w:spacing w:before="60" w:after="120" w:line="276" w:lineRule="auto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Etap 1 (preselekcja) – </w:t>
            </w:r>
            <w:r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W</w:t>
            </w: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stępny wniosek kwalifikujący do ubiegania się o grant w ramach </w:t>
            </w:r>
            <w:r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K</w:t>
            </w: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omponentu </w:t>
            </w:r>
            <w:r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II</w:t>
            </w: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, tzw. Wniosek wstępny</w:t>
            </w:r>
            <w:r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.</w:t>
            </w: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</w:t>
            </w:r>
          </w:p>
          <w:p w14:paraId="1DF857FF" w14:textId="7AE83AC3" w:rsidR="007C3F63" w:rsidRPr="007C3F63" w:rsidRDefault="007C3F63" w:rsidP="007C3F63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Etap 2 – Wniosek o udzielenie grantu na testowanie prototypów, tzw. Wniosek o udzielenie grantu</w:t>
            </w:r>
            <w:r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.</w:t>
            </w:r>
            <w:bookmarkStart w:id="0" w:name="_GoBack"/>
            <w:bookmarkEnd w:id="0"/>
          </w:p>
        </w:tc>
      </w:tr>
      <w:tr w:rsidR="007C3F63" w:rsidRPr="007C3F63" w14:paraId="63277621" w14:textId="77777777" w:rsidTr="007C3F63">
        <w:trPr>
          <w:trHeight w:val="724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650"/>
          </w:tcPr>
          <w:p w14:paraId="12C778FA" w14:textId="71503889" w:rsidR="007C3F63" w:rsidRPr="007C3F63" w:rsidRDefault="007C3F63" w:rsidP="007C3F63">
            <w:pPr>
              <w:tabs>
                <w:tab w:val="left" w:pos="1575"/>
              </w:tabs>
              <w:spacing w:before="120" w:line="276" w:lineRule="auto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Etap </w:t>
            </w:r>
            <w:r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2.</w:t>
            </w:r>
          </w:p>
          <w:p w14:paraId="712CEA5A" w14:textId="2D95D9FB" w:rsidR="007C3F63" w:rsidRPr="007C3F63" w:rsidRDefault="007C3F63" w:rsidP="007C3F63">
            <w:pPr>
              <w:spacing w:after="120" w:line="276" w:lineRule="auto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Ocena wniosku o udzielenie grantu na testowanie prototypów</w:t>
            </w:r>
          </w:p>
        </w:tc>
      </w:tr>
      <w:tr w:rsidR="00222116" w:rsidRPr="007C3F63" w14:paraId="7CA37558" w14:textId="77777777" w:rsidTr="007C3F63">
        <w:trPr>
          <w:trHeight w:val="358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1B37530" w14:textId="410EA5A8" w:rsidR="00222116" w:rsidRPr="007C3F63" w:rsidRDefault="00222116" w:rsidP="007C3F63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Wymogi formalne </w:t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-</w:t>
            </w: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</w:t>
            </w:r>
            <w:r w:rsid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N</w:t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ie ma możliwości poprawy wymogów formalnych. Wniosek, który nie spełnia warunków formalnych</w:t>
            </w:r>
            <w:r w:rsidR="00C10440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,</w:t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jest odrzucany. </w:t>
            </w:r>
          </w:p>
        </w:tc>
      </w:tr>
      <w:tr w:rsidR="007C3F63" w:rsidRPr="007C3F63" w14:paraId="11453357" w14:textId="77777777" w:rsidTr="00986413">
        <w:trPr>
          <w:trHeight w:val="494"/>
        </w:trPr>
        <w:tc>
          <w:tcPr>
            <w:tcW w:w="675" w:type="dxa"/>
            <w:gridSpan w:val="2"/>
          </w:tcPr>
          <w:p w14:paraId="393DF2AF" w14:textId="64867F80" w:rsidR="007C3F63" w:rsidRPr="007C3F63" w:rsidRDefault="007C3F63" w:rsidP="007C3F63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Nr</w:t>
            </w:r>
          </w:p>
        </w:tc>
        <w:tc>
          <w:tcPr>
            <w:tcW w:w="2410" w:type="dxa"/>
            <w:gridSpan w:val="2"/>
          </w:tcPr>
          <w:p w14:paraId="1893FF24" w14:textId="16D64CE9" w:rsidR="007C3F63" w:rsidRPr="007C3F63" w:rsidRDefault="007C3F63" w:rsidP="007C3F63">
            <w:pPr>
              <w:spacing w:before="120" w:after="12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Nazwa kryterium</w:t>
            </w:r>
          </w:p>
        </w:tc>
        <w:tc>
          <w:tcPr>
            <w:tcW w:w="8930" w:type="dxa"/>
          </w:tcPr>
          <w:p w14:paraId="00AFBA36" w14:textId="36514057" w:rsidR="007C3F63" w:rsidRPr="007C3F63" w:rsidRDefault="007C3F63" w:rsidP="007C3F63">
            <w:pPr>
              <w:spacing w:before="120" w:after="120"/>
              <w:jc w:val="center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Opis kryterium</w:t>
            </w:r>
          </w:p>
        </w:tc>
        <w:tc>
          <w:tcPr>
            <w:tcW w:w="2268" w:type="dxa"/>
            <w:gridSpan w:val="2"/>
          </w:tcPr>
          <w:p w14:paraId="70874A95" w14:textId="661E1E33" w:rsidR="007C3F63" w:rsidRPr="007C3F63" w:rsidRDefault="007C3F63" w:rsidP="007C3F63">
            <w:pPr>
              <w:spacing w:before="120" w:after="12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Ocena</w:t>
            </w:r>
          </w:p>
        </w:tc>
      </w:tr>
      <w:tr w:rsidR="00222116" w:rsidRPr="007C3F63" w14:paraId="0FDABBEB" w14:textId="77777777" w:rsidTr="00986413">
        <w:trPr>
          <w:trHeight w:val="724"/>
        </w:trPr>
        <w:tc>
          <w:tcPr>
            <w:tcW w:w="675" w:type="dxa"/>
            <w:gridSpan w:val="2"/>
            <w:shd w:val="clear" w:color="auto" w:fill="DBE5F1" w:themeFill="accent1" w:themeFillTint="33"/>
            <w:vAlign w:val="center"/>
          </w:tcPr>
          <w:p w14:paraId="25D9B90A" w14:textId="77777777" w:rsidR="00222116" w:rsidRPr="007C3F63" w:rsidRDefault="00222116" w:rsidP="007C3F6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  <w:vAlign w:val="center"/>
          </w:tcPr>
          <w:p w14:paraId="2C9C8914" w14:textId="00D72EE9" w:rsidR="00222116" w:rsidRPr="007C3F63" w:rsidRDefault="00222116" w:rsidP="00986413">
            <w:pPr>
              <w:spacing w:before="120" w:after="6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Wniosek złożono we właściwej instytucji</w:t>
            </w:r>
          </w:p>
        </w:tc>
        <w:tc>
          <w:tcPr>
            <w:tcW w:w="8930" w:type="dxa"/>
            <w:shd w:val="clear" w:color="auto" w:fill="DBE5F1" w:themeFill="accent1" w:themeFillTint="33"/>
          </w:tcPr>
          <w:p w14:paraId="0C4392F2" w14:textId="0A4B7EE4" w:rsidR="00222116" w:rsidRPr="007C3F63" w:rsidRDefault="00222116" w:rsidP="00986413">
            <w:pPr>
              <w:spacing w:before="120" w:after="60" w:line="276" w:lineRule="auto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Wniosek o udzielenie grantu został przesłany na adres </w:t>
            </w:r>
            <w:r w:rsidR="007D0C94"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poczty elektronicznej </w:t>
            </w: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wskazany w ogłoszeniu o konkursie</w:t>
            </w:r>
            <w:r w:rsid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30CEFD5E" w14:textId="0D4FA060" w:rsidR="00222116" w:rsidRPr="007C3F63" w:rsidRDefault="00222116" w:rsidP="007C3F63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222116" w:rsidRPr="007C3F63" w14:paraId="60C66B18" w14:textId="77777777" w:rsidTr="007C3F63">
        <w:trPr>
          <w:trHeight w:val="724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14:paraId="5567E5C2" w14:textId="77777777" w:rsidR="00222116" w:rsidRPr="007C3F63" w:rsidRDefault="00222116" w:rsidP="007C3F6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DE636F2" w14:textId="00CBF8DE" w:rsidR="00222116" w:rsidRPr="007C3F63" w:rsidRDefault="00222116" w:rsidP="007C3F63">
            <w:pPr>
              <w:spacing w:before="120" w:after="12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Poprawność </w:t>
            </w:r>
            <w:r w:rsid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br/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i kompletność wniosku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3D691DE" w14:textId="4965B997" w:rsidR="00222116" w:rsidRPr="007C3F63" w:rsidRDefault="00222116" w:rsidP="00986413">
            <w:pPr>
              <w:pStyle w:val="Akapitzlist"/>
              <w:numPr>
                <w:ilvl w:val="0"/>
                <w:numId w:val="9"/>
              </w:numPr>
              <w:spacing w:before="120" w:after="60" w:line="276" w:lineRule="auto"/>
              <w:ind w:left="357" w:hanging="357"/>
              <w:contextualSpacing w:val="0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Wniosek o udzielenie grantu został sporządzony na formularzu określonym </w:t>
            </w:r>
            <w:r w:rsidR="0098641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br/>
            </w: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 </w:t>
            </w:r>
            <w:r w:rsidR="0098641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r</w:t>
            </w: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egulaminie</w:t>
            </w:r>
            <w:r w:rsidR="007D0C94"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naboru</w:t>
            </w:r>
            <w:r w:rsidR="0098641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  <w:p w14:paraId="47EB1479" w14:textId="6A3B4B57" w:rsidR="00480CB9" w:rsidRPr="007C3F63" w:rsidRDefault="00480CB9" w:rsidP="00986413">
            <w:pPr>
              <w:pStyle w:val="Akapitzlist"/>
              <w:numPr>
                <w:ilvl w:val="0"/>
                <w:numId w:val="9"/>
              </w:numPr>
              <w:spacing w:before="120" w:after="60" w:line="276" w:lineRule="auto"/>
              <w:ind w:left="357" w:hanging="357"/>
              <w:contextualSpacing w:val="0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 przypadku projektów dotyczących technologii/rozwiązania o TRL niższym niż 6 na moment rozpoczęcia realizacji grantu</w:t>
            </w:r>
            <w:r w:rsidR="001A5114"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,</w:t>
            </w: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Wniosek o udzielenie grantu został sporządzony na formularzu właściwym dla projektu dwuzadaniowego</w:t>
            </w:r>
            <w:r w:rsidR="0098641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  <w:p w14:paraId="69A6D513" w14:textId="7FC628F6" w:rsidR="00222116" w:rsidRPr="007C3F63" w:rsidRDefault="00222116" w:rsidP="00986413">
            <w:pPr>
              <w:pStyle w:val="Akapitzlist"/>
              <w:numPr>
                <w:ilvl w:val="0"/>
                <w:numId w:val="9"/>
              </w:numPr>
              <w:spacing w:before="120" w:after="60" w:line="276" w:lineRule="auto"/>
              <w:ind w:left="357" w:hanging="357"/>
              <w:contextualSpacing w:val="0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Wszystkie pola wniosku zostały wypełnione, właściwie zaznaczono oświadczenia</w:t>
            </w:r>
            <w:r w:rsidR="0098641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  <w:p w14:paraId="6F97F6FE" w14:textId="701E55D5" w:rsidR="00222116" w:rsidRPr="007C3F63" w:rsidRDefault="00222116" w:rsidP="00986413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ind w:left="357" w:hanging="357"/>
              <w:contextualSpacing w:val="0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Wniosek został przesłany z </w:t>
            </w:r>
            <w:r w:rsidRPr="007C3F63">
              <w:rPr>
                <w:rFonts w:ascii="Myriad Pro" w:hAnsi="Myriad Pro" w:cstheme="minorHAnsi"/>
                <w:sz w:val="24"/>
                <w:szCs w:val="24"/>
              </w:rPr>
              <w:t xml:space="preserve">adresu poczty elektronicznej </w:t>
            </w:r>
            <w:r w:rsidR="007D0C94" w:rsidRPr="007C3F63">
              <w:rPr>
                <w:rFonts w:ascii="Myriad Pro" w:eastAsia="Times New Roman" w:hAnsi="Myriad Pro" w:cstheme="minorHAnsi"/>
                <w:sz w:val="24"/>
                <w:szCs w:val="24"/>
                <w:lang w:eastAsia="pl-PL"/>
              </w:rPr>
              <w:t>Wnioskodawcy</w:t>
            </w:r>
            <w:r w:rsidR="00986413">
              <w:rPr>
                <w:rFonts w:ascii="Myriad Pro" w:eastAsia="Times New Roman" w:hAnsi="Myriad Pro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94D97D3" w14:textId="42C82CCC" w:rsidR="00222116" w:rsidRPr="007C3F63" w:rsidRDefault="00222116" w:rsidP="007C3F63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78109F" w:rsidRPr="007C3F63" w14:paraId="2F07158F" w14:textId="77777777" w:rsidTr="007C3F63">
        <w:trPr>
          <w:trHeight w:val="724"/>
        </w:trPr>
        <w:tc>
          <w:tcPr>
            <w:tcW w:w="14283" w:type="dxa"/>
            <w:gridSpan w:val="7"/>
            <w:shd w:val="clear" w:color="auto" w:fill="D9D9D9" w:themeFill="background1" w:themeFillShade="D9"/>
          </w:tcPr>
          <w:p w14:paraId="306A9386" w14:textId="77777777" w:rsidR="0078109F" w:rsidRPr="007C3F63" w:rsidRDefault="0078109F" w:rsidP="007C3F63">
            <w:pPr>
              <w:spacing w:before="120" w:after="120" w:line="276" w:lineRule="auto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Kryteria dopuszczające </w:t>
            </w:r>
          </w:p>
          <w:p w14:paraId="2F42C187" w14:textId="3D5D7A63" w:rsidR="0078109F" w:rsidRPr="00986413" w:rsidRDefault="0078109F" w:rsidP="007C3F63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Istnieje możliwość wezwania Wnioskodawcy do uzupełnienia bądź poprawy </w:t>
            </w:r>
            <w:r w:rsidR="001A5114" w:rsidRP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Wniosku </w:t>
            </w:r>
            <w:r w:rsidRP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wstępnego na etapie oceny poniższych kryteriów. Uzupełnienia dokonuje się w oparciu o zapisy regulaminu</w:t>
            </w:r>
            <w:r w:rsidR="007D0C94" w:rsidRP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naboru</w:t>
            </w:r>
            <w:r w:rsid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</w:tc>
      </w:tr>
      <w:tr w:rsidR="0078109F" w:rsidRPr="007C3F63" w14:paraId="183365B4" w14:textId="77777777" w:rsidTr="00986413">
        <w:trPr>
          <w:trHeight w:val="724"/>
        </w:trPr>
        <w:tc>
          <w:tcPr>
            <w:tcW w:w="675" w:type="dxa"/>
            <w:gridSpan w:val="2"/>
            <w:shd w:val="clear" w:color="auto" w:fill="DBE5F1" w:themeFill="accent1" w:themeFillTint="33"/>
            <w:vAlign w:val="center"/>
          </w:tcPr>
          <w:p w14:paraId="31801CDD" w14:textId="56B2BE85" w:rsidR="0078109F" w:rsidRPr="007C3F63" w:rsidRDefault="0078109F" w:rsidP="0098641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1AE02626" w14:textId="00118597" w:rsidR="0078109F" w:rsidRPr="007C3F63" w:rsidRDefault="0078109F" w:rsidP="007C3F63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Kwalifikowalność </w:t>
            </w:r>
            <w:r w:rsid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</w:t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nioskodawcy</w:t>
            </w:r>
          </w:p>
        </w:tc>
        <w:tc>
          <w:tcPr>
            <w:tcW w:w="8930" w:type="dxa"/>
            <w:shd w:val="clear" w:color="auto" w:fill="DBE5F1" w:themeFill="accent1" w:themeFillTint="33"/>
          </w:tcPr>
          <w:p w14:paraId="146B9B79" w14:textId="6E95B153" w:rsidR="0078109F" w:rsidRPr="007C3F63" w:rsidRDefault="0078109F" w:rsidP="0098641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b/>
                <w:bCs/>
                <w:i/>
                <w:iCs/>
                <w:color w:val="4F81BD" w:themeColor="accent1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Wnioskodawca spełnia warunki kwalifikowalności zweryfikowane </w:t>
            </w:r>
            <w:r w:rsidR="001A5114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w ramach </w:t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preselekcji</w:t>
            </w:r>
            <w:r w:rsid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  <w:p w14:paraId="24244DCF" w14:textId="1D11456F" w:rsidR="0078109F" w:rsidRPr="00986413" w:rsidRDefault="0078109F" w:rsidP="0098641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b/>
                <w:bCs/>
                <w:i/>
                <w:iCs/>
                <w:color w:val="4F81BD" w:themeColor="accent1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lastRenderedPageBreak/>
              <w:t>Wnioskodawca wskazał Zespół projektowy do realizacji projektu objętego grantem (zgodnie z warunkami określonymi w regulaminie</w:t>
            </w:r>
            <w:r w:rsidR="007D0C94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naboru</w:t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)</w:t>
            </w:r>
            <w:r w:rsid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2BB19BC5" w14:textId="77777777" w:rsidR="0078109F" w:rsidRPr="007C3F63" w:rsidRDefault="0078109F" w:rsidP="00986413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lastRenderedPageBreak/>
              <w:t>TAK/NIE</w:t>
            </w:r>
          </w:p>
          <w:p w14:paraId="1FC9B50D" w14:textId="77777777" w:rsidR="0078109F" w:rsidRPr="007C3F63" w:rsidRDefault="0078109F" w:rsidP="00986413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</w:p>
        </w:tc>
      </w:tr>
      <w:tr w:rsidR="0078109F" w:rsidRPr="007C3F63" w14:paraId="6FA2648F" w14:textId="77777777" w:rsidTr="00986413">
        <w:trPr>
          <w:trHeight w:val="724"/>
        </w:trPr>
        <w:tc>
          <w:tcPr>
            <w:tcW w:w="675" w:type="dxa"/>
            <w:gridSpan w:val="2"/>
            <w:vAlign w:val="center"/>
          </w:tcPr>
          <w:p w14:paraId="1195D6CC" w14:textId="20DDE353" w:rsidR="0078109F" w:rsidRPr="007C3F63" w:rsidRDefault="0078109F" w:rsidP="0098641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lastRenderedPageBreak/>
              <w:t>2.</w:t>
            </w:r>
          </w:p>
        </w:tc>
        <w:tc>
          <w:tcPr>
            <w:tcW w:w="2410" w:type="dxa"/>
            <w:gridSpan w:val="2"/>
            <w:vAlign w:val="center"/>
          </w:tcPr>
          <w:p w14:paraId="3C5E1D10" w14:textId="77777777" w:rsidR="0078109F" w:rsidRPr="007C3F63" w:rsidRDefault="0078109F" w:rsidP="007C3F63">
            <w:pPr>
              <w:spacing w:before="120" w:after="12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Kwalifikowalność projektu</w:t>
            </w:r>
          </w:p>
          <w:p w14:paraId="018DB733" w14:textId="77777777" w:rsidR="0078109F" w:rsidRPr="007C3F63" w:rsidRDefault="0078109F" w:rsidP="007C3F63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8930" w:type="dxa"/>
          </w:tcPr>
          <w:p w14:paraId="34B9BE79" w14:textId="44670A0D" w:rsidR="0078109F" w:rsidRPr="007C3F63" w:rsidRDefault="0078109F" w:rsidP="00627D70">
            <w:pPr>
              <w:pStyle w:val="Akapitzlist"/>
              <w:numPr>
                <w:ilvl w:val="0"/>
                <w:numId w:val="7"/>
              </w:numPr>
              <w:spacing w:before="120" w:after="6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Przedmiot i cel projektu jest zgodny z </w:t>
            </w:r>
            <w:r w:rsidR="001A5114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Wnioskiem </w:t>
            </w: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wstępnym pozytywnie ocenionym w ramach preselekcji</w:t>
            </w:r>
            <w:r w:rsidR="000A5C23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</w:t>
            </w:r>
            <w:r w:rsidR="003108F6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i/</w:t>
            </w:r>
            <w:r w:rsidR="000A5C23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lub ustaleniami dokonanymi z Grantodawcą w ramach indywidualnych spotkań konsultacyjnych</w:t>
            </w:r>
            <w:r w:rsidR="003108F6"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zgodnych z Regulaminem naboru</w:t>
            </w:r>
            <w:r w:rsid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  <w:p w14:paraId="38A5A40D" w14:textId="4B71E3A1" w:rsidR="0078109F" w:rsidRPr="007C3F63" w:rsidRDefault="0078109F" w:rsidP="00627D70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7C3F63">
              <w:rPr>
                <w:rFonts w:ascii="Myriad Pro" w:hAnsi="Myriad Pro" w:cstheme="minorHAnsi"/>
                <w:sz w:val="24"/>
                <w:szCs w:val="24"/>
              </w:rPr>
              <w:t xml:space="preserve">Prawidłowa realizacja prac B+R będących przedmiotem projektu w ramach </w:t>
            </w:r>
            <w:r w:rsidR="00986413">
              <w:rPr>
                <w:rFonts w:ascii="Myriad Pro" w:hAnsi="Myriad Pro" w:cstheme="minorHAnsi"/>
                <w:sz w:val="24"/>
                <w:szCs w:val="24"/>
              </w:rPr>
              <w:t>K</w:t>
            </w:r>
            <w:r w:rsidRPr="007C3F63">
              <w:rPr>
                <w:rFonts w:ascii="Myriad Pro" w:hAnsi="Myriad Pro" w:cstheme="minorHAnsi"/>
                <w:sz w:val="24"/>
                <w:szCs w:val="24"/>
              </w:rPr>
              <w:t xml:space="preserve">omponentu </w:t>
            </w:r>
            <w:r w:rsidR="00986413">
              <w:rPr>
                <w:rFonts w:ascii="Myriad Pro" w:hAnsi="Myriad Pro" w:cstheme="minorHAnsi"/>
                <w:sz w:val="24"/>
                <w:szCs w:val="24"/>
              </w:rPr>
              <w:t>I</w:t>
            </w:r>
            <w:r w:rsidR="001A5114" w:rsidRPr="007C3F63">
              <w:rPr>
                <w:rFonts w:ascii="Myriad Pro" w:hAnsi="Myriad Pro" w:cstheme="minorHAnsi"/>
                <w:sz w:val="24"/>
                <w:szCs w:val="24"/>
              </w:rPr>
              <w:t xml:space="preserve"> </w:t>
            </w:r>
            <w:r w:rsidRPr="007C3F63">
              <w:rPr>
                <w:rFonts w:ascii="Myriad Pro" w:hAnsi="Myriad Pro" w:cstheme="minorHAnsi"/>
                <w:sz w:val="24"/>
                <w:szCs w:val="24"/>
              </w:rPr>
              <w:t>została potwierdzona przez Grantodawcę (weryfikacja Sprawozdania zakończyła się wynikiem pozytywnym)</w:t>
            </w:r>
            <w:r w:rsidR="00986413">
              <w:rPr>
                <w:rFonts w:ascii="Myriad Pro" w:hAnsi="Myriad Pro" w:cstheme="minorHAnsi"/>
                <w:sz w:val="24"/>
                <w:szCs w:val="24"/>
              </w:rPr>
              <w:t>.</w:t>
            </w:r>
          </w:p>
          <w:p w14:paraId="6E45547F" w14:textId="73A4D08E" w:rsidR="00627D70" w:rsidRPr="009D3E2C" w:rsidRDefault="00627D70" w:rsidP="009D3E2C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>
              <w:rPr>
                <w:rFonts w:ascii="Myriad Pro" w:hAnsi="Myriad Pro" w:cs="Times New Roman"/>
                <w:sz w:val="24"/>
                <w:szCs w:val="24"/>
                <w:lang w:eastAsia="pl-PL"/>
              </w:rPr>
              <w:t>P</w:t>
            </w:r>
            <w:r w:rsidRPr="00B14383">
              <w:rPr>
                <w:rFonts w:ascii="Myriad Pro" w:hAnsi="Myriad Pro" w:cs="Times New Roman"/>
                <w:sz w:val="24"/>
                <w:szCs w:val="24"/>
                <w:lang w:eastAsia="pl-PL"/>
              </w:rPr>
              <w:t>rojekt zakłada</w:t>
            </w:r>
            <w:r w:rsidR="009D3E2C">
              <w:rPr>
                <w:rFonts w:ascii="Myriad Pro" w:hAnsi="Myriad Pro" w:cs="Times New Roman"/>
                <w:sz w:val="24"/>
                <w:szCs w:val="24"/>
                <w:lang w:eastAsia="pl-PL"/>
              </w:rPr>
              <w:t xml:space="preserve"> osiągniecie przynajmniej 8 TRL.</w:t>
            </w:r>
          </w:p>
          <w:p w14:paraId="54E24E55" w14:textId="220E1C0B" w:rsidR="00F80A34" w:rsidRPr="007C3F63" w:rsidRDefault="00592C77" w:rsidP="00627D70">
            <w:pPr>
              <w:pStyle w:val="Akapitzlist"/>
              <w:numPr>
                <w:ilvl w:val="0"/>
                <w:numId w:val="7"/>
              </w:numPr>
              <w:tabs>
                <w:tab w:val="left" w:pos="1204"/>
              </w:tabs>
              <w:spacing w:before="60" w:after="60" w:line="276" w:lineRule="auto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7C3F63">
              <w:rPr>
                <w:rFonts w:ascii="Myriad Pro" w:hAnsi="Myriad Pro" w:cs="Arial"/>
                <w:sz w:val="24"/>
                <w:szCs w:val="24"/>
              </w:rPr>
              <w:t>Projekt zakłada włączenie końcowych użytkowników w proces testowania, recenzowania, opiniowania</w:t>
            </w:r>
            <w:r w:rsidR="00986413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569015A0" w14:textId="77777777" w:rsidR="00592C77" w:rsidRPr="00E80CC8" w:rsidRDefault="00F80A34" w:rsidP="00627D70">
            <w:pPr>
              <w:pStyle w:val="Akapitzlist"/>
              <w:numPr>
                <w:ilvl w:val="0"/>
                <w:numId w:val="7"/>
              </w:numPr>
              <w:tabs>
                <w:tab w:val="left" w:pos="1204"/>
              </w:tabs>
              <w:spacing w:before="60" w:after="60" w:line="276" w:lineRule="auto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7C3F63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 xml:space="preserve">Wnioskodawca zaplanował w ramach projektu działania przygotowujące projekt do  </w:t>
            </w:r>
            <w:r w:rsidRPr="007C3F63">
              <w:rPr>
                <w:rFonts w:ascii="Myriad Pro" w:hAnsi="Myriad Pro" w:cstheme="minorHAnsi"/>
                <w:color w:val="000000"/>
                <w:sz w:val="24"/>
                <w:szCs w:val="24"/>
                <w:lang w:eastAsia="pl-PL"/>
              </w:rPr>
              <w:t xml:space="preserve">komercjalizacji oraz </w:t>
            </w:r>
            <w:r w:rsidRPr="007C3F63">
              <w:rPr>
                <w:rFonts w:ascii="Myriad Pro" w:hAnsi="Myriad Pro" w:cstheme="minorHAnsi"/>
                <w:sz w:val="24"/>
                <w:szCs w:val="24"/>
              </w:rPr>
              <w:t>przeanalizował aspekt ochrony własności intelektualnej  i zaplanował sposób i zakres ochrony adekwatnie do specyfiki projektu</w:t>
            </w:r>
            <w:r w:rsidR="00986413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>.</w:t>
            </w:r>
          </w:p>
          <w:p w14:paraId="57E4AB1E" w14:textId="3E4E6419" w:rsidR="00E80CC8" w:rsidRPr="00986413" w:rsidRDefault="00E80CC8" w:rsidP="00E80CC8">
            <w:pPr>
              <w:pStyle w:val="Akapitzlist"/>
              <w:tabs>
                <w:tab w:val="left" w:pos="1204"/>
              </w:tabs>
              <w:spacing w:before="60" w:after="60" w:line="276" w:lineRule="auto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85873F" w14:textId="77777777" w:rsidR="0078109F" w:rsidRPr="007C3F63" w:rsidRDefault="0078109F" w:rsidP="00986413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78109F" w:rsidRPr="007C3F63" w14:paraId="6DC01C54" w14:textId="77777777" w:rsidTr="00986413">
        <w:trPr>
          <w:trHeight w:val="724"/>
        </w:trPr>
        <w:tc>
          <w:tcPr>
            <w:tcW w:w="675" w:type="dxa"/>
            <w:gridSpan w:val="2"/>
            <w:shd w:val="clear" w:color="auto" w:fill="DBE5F1" w:themeFill="accent1" w:themeFillTint="33"/>
            <w:vAlign w:val="center"/>
          </w:tcPr>
          <w:p w14:paraId="370751B5" w14:textId="57724AF7" w:rsidR="0078109F" w:rsidRPr="007C3F63" w:rsidRDefault="00145495" w:rsidP="0098641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3</w:t>
            </w:r>
            <w:r w:rsid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  <w:vAlign w:val="center"/>
          </w:tcPr>
          <w:p w14:paraId="2ED66C5D" w14:textId="289CB35B" w:rsidR="0078109F" w:rsidRPr="007C3F63" w:rsidRDefault="0078109F" w:rsidP="007C3F63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Kwalifikowalność wydatków</w:t>
            </w:r>
          </w:p>
        </w:tc>
        <w:tc>
          <w:tcPr>
            <w:tcW w:w="8930" w:type="dxa"/>
            <w:shd w:val="clear" w:color="auto" w:fill="DBE5F1" w:themeFill="accent1" w:themeFillTint="33"/>
          </w:tcPr>
          <w:p w14:paraId="30049D52" w14:textId="02A5DB58" w:rsidR="0078109F" w:rsidRPr="007C3F63" w:rsidRDefault="0078109F" w:rsidP="00986413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Budżet projektu został przygotowany zgodnie z zasadami kwalifikowalności wskazanymi w regulaminie naboru</w:t>
            </w:r>
            <w:r w:rsid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  <w:p w14:paraId="3C142DAD" w14:textId="2FDC7D76" w:rsidR="0078109F" w:rsidRPr="007C3F63" w:rsidRDefault="0078109F" w:rsidP="00986413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hAnsi="Myriad Pro" w:cs="Arial"/>
                <w:sz w:val="24"/>
                <w:szCs w:val="24"/>
              </w:rPr>
              <w:t>Planowane wydatki są uzasadnione, racjonalne i adekwatne do zakresu i celów grantu oraz celów działania</w:t>
            </w:r>
            <w:r w:rsidR="00986413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685C8091" w14:textId="38C5DE14" w:rsidR="00297881" w:rsidRPr="007C3F63" w:rsidRDefault="00297881" w:rsidP="00986413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Wnioskodawca we właściwy sposób podzielił projekt na etapy i dostosował kwoty ryczałtowe</w:t>
            </w:r>
            <w:r w:rsidR="0098641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  <w:r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</w:t>
            </w:r>
          </w:p>
          <w:p w14:paraId="7CBE0AD8" w14:textId="03F29D75" w:rsidR="00E80CC8" w:rsidRPr="00E80CC8" w:rsidRDefault="00A85107" w:rsidP="00E80CC8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7C3F63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>H</w:t>
            </w:r>
            <w:r w:rsidR="00297881" w:rsidRPr="007C3F63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>armonogram i budżet projektu został</w:t>
            </w:r>
            <w:r w:rsidR="00A32062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>y</w:t>
            </w:r>
            <w:r w:rsidR="00297881" w:rsidRPr="007C3F63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 xml:space="preserve"> prawidłowo zaplanowan</w:t>
            </w:r>
            <w:r w:rsidR="00A32062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>e</w:t>
            </w:r>
            <w:r w:rsidR="00297881" w:rsidRPr="007C3F63">
              <w:rPr>
                <w:rFonts w:ascii="Myriad Pro" w:hAnsi="Myriad Pro" w:cs="Arial"/>
                <w:color w:val="000000"/>
                <w:sz w:val="24"/>
                <w:szCs w:val="24"/>
                <w:lang w:eastAsia="pl-PL"/>
              </w:rPr>
              <w:t xml:space="preserve"> w kontekście </w:t>
            </w:r>
            <w:r w:rsidR="00297881" w:rsidRPr="007C3F6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zakładanych etapów i rezultatów</w:t>
            </w:r>
            <w:r w:rsidR="00297881" w:rsidRPr="007C3F63" w:rsidDel="007B38E7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prac B+R</w:t>
            </w:r>
            <w:r w:rsidR="00986413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  <w:p w14:paraId="7307FCEE" w14:textId="1241AE07" w:rsidR="00E80CC8" w:rsidRPr="00986413" w:rsidRDefault="00E80CC8" w:rsidP="00E80CC8">
            <w:pPr>
              <w:spacing w:before="120"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7C3F63">
              <w:rPr>
                <w:rFonts w:ascii="Myriad Pro" w:hAnsi="Myriad Pro" w:cs="Arial"/>
                <w:sz w:val="24"/>
                <w:szCs w:val="24"/>
              </w:rPr>
              <w:lastRenderedPageBreak/>
              <w:t>W ramach kryterium możliwe jest przeprowadzenie negocjacji budżetu projektu, jeśli Grantodawca uzna, że zaplanowane w projekcie wydatki są niezgodne z powyższymi zasadami</w:t>
            </w:r>
            <w:r>
              <w:rPr>
                <w:rFonts w:ascii="Myriad Pro" w:hAnsi="Myriad Pro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147F2BCD" w14:textId="3B433D3B" w:rsidR="0078109F" w:rsidRPr="007C3F63" w:rsidRDefault="0078109F" w:rsidP="00986413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7C3F6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lastRenderedPageBreak/>
              <w:t>TAK/NIE</w:t>
            </w:r>
          </w:p>
        </w:tc>
      </w:tr>
      <w:tr w:rsidR="00986413" w:rsidRPr="007C3F63" w14:paraId="13BFC285" w14:textId="77777777" w:rsidTr="00986413">
        <w:trPr>
          <w:trHeight w:val="724"/>
        </w:trPr>
        <w:tc>
          <w:tcPr>
            <w:tcW w:w="14283" w:type="dxa"/>
            <w:gridSpan w:val="7"/>
            <w:shd w:val="clear" w:color="auto" w:fill="E6E6E6"/>
            <w:vAlign w:val="center"/>
          </w:tcPr>
          <w:p w14:paraId="0A7B967C" w14:textId="77777777" w:rsidR="00986413" w:rsidRPr="00986413" w:rsidRDefault="00986413" w:rsidP="00986413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8641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lastRenderedPageBreak/>
              <w:t>Kryteria  merytoryczne</w:t>
            </w:r>
          </w:p>
          <w:p w14:paraId="4EF1225A" w14:textId="3F67682E" w:rsidR="00986413" w:rsidRPr="007C3F63" w:rsidRDefault="00986413" w:rsidP="00986413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W ramach oceny kryteriów merytorycznych można uzyskać </w:t>
            </w:r>
            <w:r w:rsidRPr="00E80C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maksymalnie 50 punktów.</w:t>
            </w:r>
            <w:r w:rsidRPr="0098641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Minimalna liczba punktów warunkująca pozytywną ocenę projektu i kwalifikująca do umieszczenia grantu na liście rekomendowanych do udzielenia wsparcia</w:t>
            </w:r>
            <w:r w:rsidR="00286E0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</w:t>
            </w:r>
            <w:r w:rsidR="00286E08" w:rsidRPr="00E80C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-</w:t>
            </w:r>
            <w:r w:rsidRPr="00E80C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30 punktów.</w:t>
            </w:r>
          </w:p>
        </w:tc>
      </w:tr>
      <w:tr w:rsidR="00222116" w:rsidRPr="00B01BD9" w14:paraId="59511738" w14:textId="77777777" w:rsidTr="001E1E31">
        <w:tc>
          <w:tcPr>
            <w:tcW w:w="675" w:type="dxa"/>
            <w:gridSpan w:val="2"/>
            <w:shd w:val="clear" w:color="auto" w:fill="DBE5F1" w:themeFill="accent1" w:themeFillTint="33"/>
            <w:vAlign w:val="center"/>
          </w:tcPr>
          <w:p w14:paraId="21778AFC" w14:textId="77777777" w:rsidR="00222116" w:rsidRPr="001E1E31" w:rsidRDefault="00222116" w:rsidP="008717BB">
            <w:pPr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21BB25B" w14:textId="77777777" w:rsidR="00222116" w:rsidRPr="001E1E31" w:rsidRDefault="00222116" w:rsidP="008717BB">
            <w:pP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Skuteczność projektowanych rozwiązań </w:t>
            </w:r>
          </w:p>
        </w:tc>
        <w:tc>
          <w:tcPr>
            <w:tcW w:w="9639" w:type="dxa"/>
            <w:gridSpan w:val="3"/>
            <w:shd w:val="clear" w:color="auto" w:fill="DBE5F1" w:themeFill="accent1" w:themeFillTint="33"/>
          </w:tcPr>
          <w:p w14:paraId="7177E650" w14:textId="77777777" w:rsidR="007A064A" w:rsidRPr="001E1E31" w:rsidRDefault="00145495" w:rsidP="001E1E31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Ocenie podlega znaczenie przedsięwzięcia dla</w:t>
            </w:r>
            <w:r w:rsidR="007A064A"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:</w:t>
            </w:r>
          </w:p>
          <w:p w14:paraId="78D6E33D" w14:textId="77777777" w:rsidR="007A064A" w:rsidRPr="001E1E31" w:rsidRDefault="00145495" w:rsidP="001E1E31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walki ze skutkami wystąpienia </w:t>
            </w:r>
            <w:r w:rsidR="00595438" w:rsidRPr="001E1E31">
              <w:rPr>
                <w:rFonts w:ascii="Myriad Pro" w:hAnsi="Myriad Pro" w:cs="Arial"/>
                <w:sz w:val="24"/>
                <w:szCs w:val="24"/>
              </w:rPr>
              <w:t xml:space="preserve">epidemii </w:t>
            </w:r>
            <w:r w:rsidR="007A064A" w:rsidRPr="001E1E31">
              <w:rPr>
                <w:rFonts w:ascii="Myriad Pro" w:hAnsi="Myriad Pro" w:cs="Arial"/>
                <w:sz w:val="24"/>
                <w:szCs w:val="24"/>
              </w:rPr>
              <w:t>COVID-19,</w:t>
            </w:r>
          </w:p>
          <w:p w14:paraId="4306B647" w14:textId="64415557" w:rsidR="00592C77" w:rsidRPr="001E1E31" w:rsidRDefault="00145495" w:rsidP="001E1E31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i/lub zapobiegania rozprzestrzeniania się </w:t>
            </w:r>
            <w:r w:rsidR="007A064A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="007D0C94" w:rsidRPr="001E1E31">
              <w:rPr>
                <w:rFonts w:ascii="Myriad Pro" w:hAnsi="Myriad Pro" w:cs="Arial"/>
                <w:sz w:val="24"/>
                <w:szCs w:val="24"/>
              </w:rPr>
              <w:t>COVID-19</w:t>
            </w:r>
            <w:r w:rsidR="001E1E31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435D67EE" w14:textId="62707C5E" w:rsidR="00222116" w:rsidRPr="001E1E31" w:rsidRDefault="00145495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Należy wziąć pod uwagę innowacyjność rezultatów projektu, możliwość i skalę ich powszechnego zastosowania oraz potencjalne oddziaływanie. </w:t>
            </w:r>
          </w:p>
          <w:p w14:paraId="4E3109BF" w14:textId="4503127D" w:rsidR="00BC1AA0" w:rsidRPr="001E1E31" w:rsidRDefault="00BC1AA0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Ocena dokonywana jest w skali od 1 do 5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>,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 przy czym liczba przyznanych punktów oznacza, że projekt spełnia dane kryterium w stopniu:</w:t>
            </w:r>
          </w:p>
          <w:p w14:paraId="4A4FCDA9" w14:textId="74D6907B" w:rsidR="00BC1AA0" w:rsidRPr="001E1E31" w:rsidRDefault="00BC1AA0" w:rsidP="001E1E31">
            <w:pPr>
              <w:numPr>
                <w:ilvl w:val="0"/>
                <w:numId w:val="14"/>
              </w:numPr>
              <w:spacing w:before="60" w:after="60" w:line="276" w:lineRule="auto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5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doskonałym</w:t>
            </w:r>
          </w:p>
          <w:p w14:paraId="7291AE19" w14:textId="6671C45B" w:rsidR="00BC1AA0" w:rsidRPr="001E1E31" w:rsidRDefault="00BC1AA0" w:rsidP="001E1E31">
            <w:pPr>
              <w:numPr>
                <w:ilvl w:val="0"/>
                <w:numId w:val="14"/>
              </w:numPr>
              <w:spacing w:before="60" w:after="60" w:line="276" w:lineRule="auto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4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bardzo dobrym</w:t>
            </w:r>
          </w:p>
          <w:p w14:paraId="59D0EFE3" w14:textId="3586B2B2" w:rsidR="00BC1AA0" w:rsidRPr="001E1E31" w:rsidRDefault="00BC1AA0" w:rsidP="001E1E31">
            <w:pPr>
              <w:numPr>
                <w:ilvl w:val="0"/>
                <w:numId w:val="14"/>
              </w:numPr>
              <w:spacing w:before="60" w:after="60" w:line="276" w:lineRule="auto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3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dobrym</w:t>
            </w:r>
          </w:p>
          <w:p w14:paraId="4946DDB2" w14:textId="77777777" w:rsidR="001E1E31" w:rsidRPr="001E1E31" w:rsidRDefault="00BC1AA0" w:rsidP="001E1E31">
            <w:pPr>
              <w:numPr>
                <w:ilvl w:val="0"/>
                <w:numId w:val="14"/>
              </w:numPr>
              <w:spacing w:before="60" w:after="60" w:line="276" w:lineRule="auto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2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przeciętnym</w:t>
            </w:r>
          </w:p>
          <w:p w14:paraId="70F87FD5" w14:textId="583A29CA" w:rsidR="00BC1AA0" w:rsidRPr="001E1E31" w:rsidRDefault="00BC1AA0" w:rsidP="001E1E31">
            <w:pPr>
              <w:numPr>
                <w:ilvl w:val="0"/>
                <w:numId w:val="14"/>
              </w:numPr>
              <w:spacing w:before="60" w:after="120" w:line="276" w:lineRule="auto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1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niskim</w:t>
            </w:r>
          </w:p>
          <w:p w14:paraId="4013E6F5" w14:textId="77777777" w:rsidR="00E80CC8" w:rsidRDefault="00BC1AA0" w:rsidP="001E1E31">
            <w:pPr>
              <w:spacing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Z zastrzeżeniem, iż 4-5 punktów może uzyskać wyłącznie projekt, który w bezpośredni sposób będzie służyć do ochrony i ratowania życia i ochrony pacjentów</w:t>
            </w:r>
            <w:r w:rsidR="001E1E31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318471FA" w14:textId="5B2546A4" w:rsidR="00E80CC8" w:rsidRPr="00E80CC8" w:rsidRDefault="00E80CC8" w:rsidP="001E1E31">
            <w:pPr>
              <w:spacing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1155771" w14:textId="43ED1370" w:rsidR="00222116" w:rsidRPr="001E1E31" w:rsidRDefault="00222116" w:rsidP="001E1E31">
            <w:pPr>
              <w:spacing w:after="60"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Skala punktów</w:t>
            </w:r>
          </w:p>
          <w:p w14:paraId="6AC858CC" w14:textId="5DB1AC5B" w:rsidR="00222116" w:rsidRPr="001E1E31" w:rsidRDefault="00480CB9" w:rsidP="001E1E31">
            <w:pPr>
              <w:spacing w:after="60"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1/</w:t>
            </w:r>
            <w:r w:rsidR="00130150" w:rsidRPr="001E1E31">
              <w:rPr>
                <w:rFonts w:ascii="Myriad Pro" w:hAnsi="Myriad Pro" w:cs="Arial"/>
                <w:sz w:val="24"/>
                <w:szCs w:val="24"/>
              </w:rPr>
              <w:t>2/3/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4/</w:t>
            </w:r>
            <w:r w:rsidR="00130150" w:rsidRPr="001E1E31">
              <w:rPr>
                <w:rFonts w:ascii="Myriad Pro" w:hAnsi="Myriad Pro" w:cs="Arial"/>
                <w:sz w:val="24"/>
                <w:szCs w:val="24"/>
              </w:rPr>
              <w:t>5</w:t>
            </w:r>
          </w:p>
          <w:p w14:paraId="230386A4" w14:textId="4FDDF116" w:rsidR="00222116" w:rsidRPr="00B01BD9" w:rsidRDefault="00130150" w:rsidP="001E1E31">
            <w:pPr>
              <w:spacing w:after="60" w:line="276" w:lineRule="auto"/>
              <w:jc w:val="center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Waga 2</w:t>
            </w:r>
          </w:p>
        </w:tc>
      </w:tr>
      <w:tr w:rsidR="00222116" w:rsidRPr="00B01BD9" w14:paraId="6ECEACDA" w14:textId="77777777" w:rsidTr="00E80CC8">
        <w:trPr>
          <w:trHeight w:val="1275"/>
        </w:trPr>
        <w:tc>
          <w:tcPr>
            <w:tcW w:w="675" w:type="dxa"/>
            <w:gridSpan w:val="2"/>
            <w:vAlign w:val="center"/>
          </w:tcPr>
          <w:p w14:paraId="302C3BF7" w14:textId="77777777" w:rsidR="00222116" w:rsidRDefault="00222116" w:rsidP="008717BB">
            <w:pPr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2C053A24" w14:textId="77777777" w:rsidR="00222116" w:rsidRDefault="00222116" w:rsidP="008717BB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t>Potencjał Wnioskodawcy</w:t>
            </w:r>
          </w:p>
        </w:tc>
        <w:tc>
          <w:tcPr>
            <w:tcW w:w="9639" w:type="dxa"/>
            <w:gridSpan w:val="3"/>
          </w:tcPr>
          <w:p w14:paraId="5F942E86" w14:textId="56DC5B1B" w:rsidR="00222116" w:rsidRPr="001E1E31" w:rsidRDefault="00222116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Wnioskodawca zapewnia zasoby techniczne i merytoryczne na poziomie adekwatnym do prac zaplanowanych w projekcie oraz gwarantujące ich prawidłową realizację</w:t>
            </w:r>
            <w:r w:rsidR="001E1E31" w:rsidRPr="001E1E31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52C9B467" w14:textId="77777777" w:rsidR="00222116" w:rsidRPr="001E1E31" w:rsidRDefault="00222116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  <w:u w:val="single"/>
              </w:rPr>
            </w:pPr>
            <w:r w:rsidRPr="001E1E31">
              <w:rPr>
                <w:rFonts w:ascii="Myriad Pro" w:hAnsi="Myriad Pro" w:cs="Arial"/>
                <w:sz w:val="24"/>
                <w:szCs w:val="24"/>
                <w:u w:val="single"/>
              </w:rPr>
              <w:t>Zasoby techniczne</w:t>
            </w:r>
          </w:p>
          <w:p w14:paraId="5F279B1E" w14:textId="0A49A1E1" w:rsidR="00222116" w:rsidRPr="001E1E31" w:rsidRDefault="00222116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Ocenie podlegać będzie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>,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 czy Wnioskodawca dysponuje odpowiednimi zasobami technicznymi (lub planuje je pozyskać), w tym infrastrukturą naukowo-badawczą (pomieszczeniami, aparaturą naukowo-badawczą oraz innym wyposażeniem niezbędnym do realizacji prac </w:t>
            </w:r>
            <w:r w:rsidR="00480E5C">
              <w:rPr>
                <w:rFonts w:ascii="Myriad Pro" w:hAnsi="Myriad Pro" w:cs="Arial"/>
                <w:sz w:val="24"/>
                <w:szCs w:val="24"/>
              </w:rPr>
              <w:br/>
            </w: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w projekcie), zapewniającymi terminową realizację projektu zgodnie z zaplanowanym zakresem rzeczowym </w:t>
            </w:r>
          </w:p>
          <w:p w14:paraId="0D76C530" w14:textId="583D8876" w:rsidR="00222116" w:rsidRPr="001E1E31" w:rsidRDefault="00222116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  <w:u w:val="single"/>
              </w:rPr>
            </w:pPr>
            <w:r w:rsidRPr="001E1E31">
              <w:rPr>
                <w:rFonts w:ascii="Myriad Pro" w:hAnsi="Myriad Pro" w:cs="Arial"/>
                <w:sz w:val="24"/>
                <w:szCs w:val="24"/>
                <w:u w:val="single"/>
              </w:rPr>
              <w:t>Zespół naukowy</w:t>
            </w:r>
          </w:p>
          <w:p w14:paraId="20777C82" w14:textId="1CE590F7" w:rsidR="00222116" w:rsidRPr="001E1E31" w:rsidRDefault="00222116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Zespół naukowy Wnioskodawcy zapewnia prawidłową realizację zaplanowanych w projekcie prac B+R.</w:t>
            </w:r>
          </w:p>
          <w:p w14:paraId="22F0584D" w14:textId="13DFC36D" w:rsidR="00222116" w:rsidRPr="001E1E31" w:rsidRDefault="00222116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Ocenie podlegać będzie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>,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 czy:</w:t>
            </w:r>
          </w:p>
          <w:p w14:paraId="797849FA" w14:textId="444EE9A2" w:rsidR="00222116" w:rsidRPr="001E1E31" w:rsidRDefault="00222116" w:rsidP="001E1E31">
            <w:pPr>
              <w:numPr>
                <w:ilvl w:val="0"/>
                <w:numId w:val="3"/>
              </w:numPr>
              <w:spacing w:before="120" w:after="120" w:line="276" w:lineRule="auto"/>
              <w:ind w:left="391" w:hanging="425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kluczowy personel zaangażowany w realizację projektu posiada adekwatne do zakresu </w:t>
            </w:r>
            <w:r w:rsidR="001E1E31">
              <w:rPr>
                <w:rFonts w:ascii="Myriad Pro" w:hAnsi="Myriad Pro" w:cs="Arial"/>
                <w:sz w:val="24"/>
                <w:szCs w:val="24"/>
              </w:rPr>
              <w:br/>
            </w:r>
            <w:r w:rsidRPr="001E1E31">
              <w:rPr>
                <w:rFonts w:ascii="Myriad Pro" w:hAnsi="Myriad Pro" w:cs="Arial"/>
                <w:sz w:val="24"/>
                <w:szCs w:val="24"/>
              </w:rPr>
              <w:t>i rodzaju prac doświadczenie, w tym w realizacji projektów obejmujących prace B+R nad innowacyjnymi rozwiązaniami, których efektem były wdrożenia wyników prac B+R do działalności, uzyskane patenty czy prawa ochronne lub inne zastosowania wyników prac B+R</w:t>
            </w:r>
            <w:r w:rsidR="001E1E31">
              <w:rPr>
                <w:rFonts w:ascii="Myriad Pro" w:hAnsi="Myriad Pro" w:cs="Arial"/>
                <w:sz w:val="24"/>
                <w:szCs w:val="24"/>
              </w:rPr>
              <w:t>,</w:t>
            </w:r>
          </w:p>
          <w:p w14:paraId="16BAEB04" w14:textId="2265BE0D" w:rsidR="00222116" w:rsidRPr="001E1E31" w:rsidRDefault="00222116" w:rsidP="001E1E31">
            <w:pPr>
              <w:numPr>
                <w:ilvl w:val="0"/>
                <w:numId w:val="3"/>
              </w:numPr>
              <w:spacing w:before="120" w:after="120" w:line="276" w:lineRule="auto"/>
              <w:ind w:left="391" w:hanging="425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liczba osób zaangażowanych w realizację prac B+R (lub planowanych do zaangażowania) jest adekwatna do zakresu i rodzaju zaplanowanych prac B+R i zapewnia terminową realizację projektu</w:t>
            </w:r>
            <w:r w:rsidR="001E1E31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70FFB9B0" w14:textId="0A58E3F9" w:rsidR="00222116" w:rsidRPr="001E1E31" w:rsidRDefault="00222116" w:rsidP="001E1E31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Ocena dokonywana jest w skali od 1 do 5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>,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 xml:space="preserve"> przy czym liczba przyznanych punktów  oznacza, że projekt spełnia dane kryterium w stopniu:</w:t>
            </w:r>
          </w:p>
          <w:p w14:paraId="1D8380D6" w14:textId="0F2E83DA" w:rsidR="00222116" w:rsidRPr="001E1E31" w:rsidRDefault="00222116" w:rsidP="001E1E31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5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doskonałym</w:t>
            </w:r>
          </w:p>
          <w:p w14:paraId="58F25ACC" w14:textId="0685051C" w:rsidR="00222116" w:rsidRPr="001E1E31" w:rsidRDefault="00222116" w:rsidP="001E1E31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4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bardzo dobrym</w:t>
            </w:r>
          </w:p>
          <w:p w14:paraId="649221C5" w14:textId="3821BE84" w:rsidR="00222116" w:rsidRPr="001E1E31" w:rsidRDefault="00222116" w:rsidP="001E1E31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lastRenderedPageBreak/>
              <w:t>3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dobrym</w:t>
            </w:r>
          </w:p>
          <w:p w14:paraId="55265E5A" w14:textId="0196A267" w:rsidR="00222116" w:rsidRPr="001E1E31" w:rsidRDefault="00222116" w:rsidP="001E1E31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2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przeciętnym</w:t>
            </w:r>
          </w:p>
          <w:p w14:paraId="3BFE9017" w14:textId="0AE0F1BC" w:rsidR="00222116" w:rsidRPr="001E1E31" w:rsidRDefault="00222116" w:rsidP="001E1E31">
            <w:pPr>
              <w:numPr>
                <w:ilvl w:val="0"/>
                <w:numId w:val="3"/>
              </w:numPr>
              <w:spacing w:before="120" w:after="120" w:line="276" w:lineRule="auto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1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>
              <w:rPr>
                <w:rFonts w:ascii="Myriad Pro" w:hAnsi="Myriad Pro" w:cs="Arial"/>
                <w:sz w:val="24"/>
                <w:szCs w:val="24"/>
              </w:rPr>
              <w:t>niskim</w:t>
            </w:r>
          </w:p>
        </w:tc>
        <w:tc>
          <w:tcPr>
            <w:tcW w:w="1984" w:type="dxa"/>
            <w:vAlign w:val="center"/>
          </w:tcPr>
          <w:p w14:paraId="2FEAA3B0" w14:textId="0E059F7F" w:rsidR="00222116" w:rsidRPr="001E1E31" w:rsidRDefault="00222116" w:rsidP="001E1E31">
            <w:pPr>
              <w:spacing w:after="60"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lastRenderedPageBreak/>
              <w:t>skala punktów</w:t>
            </w:r>
          </w:p>
          <w:p w14:paraId="57966EE7" w14:textId="7401F8DC" w:rsidR="00222116" w:rsidRPr="001E1E31" w:rsidRDefault="00222116" w:rsidP="001E1E31">
            <w:pPr>
              <w:spacing w:after="60"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1/2/3/4/5</w:t>
            </w:r>
          </w:p>
          <w:p w14:paraId="41297733" w14:textId="77777777" w:rsidR="00222116" w:rsidRPr="00140C0C" w:rsidRDefault="00222116" w:rsidP="001E1E31">
            <w:pPr>
              <w:spacing w:after="6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waga 2</w:t>
            </w:r>
          </w:p>
        </w:tc>
      </w:tr>
      <w:tr w:rsidR="00C0255D" w:rsidRPr="00B01BD9" w14:paraId="6D291591" w14:textId="77777777" w:rsidTr="001E1E31">
        <w:trPr>
          <w:trHeight w:val="850"/>
        </w:trPr>
        <w:tc>
          <w:tcPr>
            <w:tcW w:w="675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9CA126C" w14:textId="780E83DA" w:rsidR="00C0255D" w:rsidRPr="00B01BD9" w:rsidRDefault="00C0255D" w:rsidP="001E1E31">
            <w:pPr>
              <w:jc w:val="center"/>
              <w:rPr>
                <w:rFonts w:eastAsia="MS Mincho" w:cstheme="minorHAnsi"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shd w:val="clear" w:color="auto" w:fill="DBE5F1" w:themeFill="accent1" w:themeFillTint="33"/>
            <w:vAlign w:val="center"/>
          </w:tcPr>
          <w:p w14:paraId="28316A04" w14:textId="77777777" w:rsidR="00C0255D" w:rsidRPr="003C4DD5" w:rsidDel="007B38E7" w:rsidRDefault="00C0255D" w:rsidP="003C4DD5">
            <w:pPr>
              <w:spacing w:line="276" w:lineRule="auto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 w:rsidRPr="003C4DD5" w:rsidDel="007B38E7"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  <w:t>Koncepcja realizacji grantu</w:t>
            </w:r>
          </w:p>
          <w:p w14:paraId="0ABCD873" w14:textId="77777777" w:rsidR="00C0255D" w:rsidRPr="00B01BD9" w:rsidRDefault="00C0255D" w:rsidP="008717BB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9639" w:type="dxa"/>
            <w:gridSpan w:val="3"/>
            <w:shd w:val="clear" w:color="auto" w:fill="DBE5F1" w:themeFill="accent1" w:themeFillTint="33"/>
          </w:tcPr>
          <w:p w14:paraId="09C861B6" w14:textId="77777777" w:rsidR="00C0255D" w:rsidRPr="001E1E31" w:rsidRDefault="00C0255D" w:rsidP="001E1E31">
            <w:pPr>
              <w:spacing w:before="120" w:after="120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Ocenie podlega, czy:</w:t>
            </w:r>
          </w:p>
          <w:p w14:paraId="675943DA" w14:textId="3078A2E8" w:rsidR="00C0255D" w:rsidRPr="001E1E31" w:rsidRDefault="00C0255D" w:rsidP="001E1E31">
            <w:pPr>
              <w:pStyle w:val="Akapitzlist"/>
              <w:numPr>
                <w:ilvl w:val="0"/>
                <w:numId w:val="3"/>
              </w:numPr>
              <w:spacing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projekt został zaplanowany realnie i racjonalnie</w:t>
            </w:r>
            <w:r w:rsidR="001E1E31">
              <w:rPr>
                <w:rFonts w:ascii="Myriad Pro" w:hAnsi="Myriad Pro" w:cs="Arial"/>
                <w:sz w:val="24"/>
                <w:szCs w:val="24"/>
              </w:rPr>
              <w:t>,</w:t>
            </w:r>
          </w:p>
          <w:p w14:paraId="668CFFFF" w14:textId="1F0E611F" w:rsidR="00C0255D" w:rsidRPr="001E1E31" w:rsidRDefault="00C0255D" w:rsidP="001E1E31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problem technologiczny został poprawnie zidentyfikowany i określony </w:t>
            </w:r>
            <w:r w:rsidRPr="001E1E31" w:rsidDel="007B38E7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 kontekście wskazywanej p</w:t>
            </w:r>
            <w:r w:rsidRP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otrzeby społecznej</w:t>
            </w:r>
            <w:r w:rsid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,</w:t>
            </w:r>
          </w:p>
          <w:p w14:paraId="4A45D8DD" w14:textId="628FC3C7" w:rsidR="00C0255D" w:rsidRPr="001E1E31" w:rsidDel="007B38E7" w:rsidRDefault="00C0255D" w:rsidP="001E1E31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p</w:t>
            </w:r>
            <w:r w:rsidRPr="001E1E31" w:rsidDel="007B38E7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lanowane prace B+R zostały podzielone na jasno sprecyzowane i układające się </w:t>
            </w:r>
            <w:r w:rsid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br/>
            </w:r>
            <w:r w:rsidRPr="001E1E31" w:rsidDel="007B38E7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 logiczną całość etapy</w:t>
            </w:r>
            <w:r w:rsid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,</w:t>
            </w:r>
          </w:p>
          <w:p w14:paraId="749D8075" w14:textId="40569DF5" w:rsidR="00C0255D" w:rsidRPr="001E1E31" w:rsidRDefault="00C0255D" w:rsidP="001E1E31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zaplanowano</w:t>
            </w:r>
            <w:r w:rsidRPr="001E1E31" w:rsidDel="007B38E7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prace B+R</w:t>
            </w:r>
            <w:r w:rsidRP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, które </w:t>
            </w:r>
            <w:r w:rsidRPr="001E1E31" w:rsidDel="007B38E7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są niezbędne</w:t>
            </w:r>
            <w:r w:rsidRP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i adekwatne </w:t>
            </w:r>
            <w:r w:rsidRPr="001E1E31" w:rsidDel="007B38E7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do osiągnięcia celu projektu/rozwiązania problemu technologicznego</w:t>
            </w:r>
            <w:r w:rsidR="001E1E31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  <w:p w14:paraId="5635B86D" w14:textId="7A9EBF22" w:rsidR="00C0255D" w:rsidRPr="001E1E31" w:rsidDel="007B38E7" w:rsidRDefault="00C0255D" w:rsidP="001E1E31">
            <w:pPr>
              <w:spacing w:before="120" w:after="6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Ocena dokonywana jest w skali od 1 do 5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>,</w:t>
            </w: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 xml:space="preserve"> przy czym liczba przyznanych punktów oznacza, że projekt spełnia dane kryterium w stopniu:</w:t>
            </w:r>
          </w:p>
          <w:p w14:paraId="65F11F43" w14:textId="265A41CF" w:rsidR="00C0255D" w:rsidRPr="001E1E31" w:rsidDel="007B38E7" w:rsidRDefault="00C0255D" w:rsidP="001E1E31">
            <w:pPr>
              <w:numPr>
                <w:ilvl w:val="0"/>
                <w:numId w:val="3"/>
              </w:numPr>
              <w:spacing w:before="60" w:after="60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5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doskonałym</w:t>
            </w:r>
          </w:p>
          <w:p w14:paraId="6E493C3B" w14:textId="6F9B7C7C" w:rsidR="00C0255D" w:rsidRPr="001E1E31" w:rsidDel="007B38E7" w:rsidRDefault="00C0255D" w:rsidP="001E1E31">
            <w:pPr>
              <w:numPr>
                <w:ilvl w:val="0"/>
                <w:numId w:val="3"/>
              </w:numPr>
              <w:spacing w:before="60" w:after="60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4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bardzo dobrym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14:paraId="0A989D0C" w14:textId="3B039C88" w:rsidR="00C0255D" w:rsidRPr="001E1E31" w:rsidDel="007B38E7" w:rsidRDefault="00C0255D" w:rsidP="001E1E31">
            <w:pPr>
              <w:numPr>
                <w:ilvl w:val="0"/>
                <w:numId w:val="3"/>
              </w:numPr>
              <w:spacing w:before="60" w:after="60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3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dobrym</w:t>
            </w:r>
          </w:p>
          <w:p w14:paraId="09C82CC0" w14:textId="77777777" w:rsidR="00480E5C" w:rsidRDefault="00C0255D" w:rsidP="00480E5C">
            <w:pPr>
              <w:numPr>
                <w:ilvl w:val="0"/>
                <w:numId w:val="3"/>
              </w:numPr>
              <w:spacing w:before="60" w:after="60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2 –</w:t>
            </w:r>
            <w:r w:rsidR="001A5114" w:rsidRPr="001E1E31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przeciętnym</w:t>
            </w:r>
          </w:p>
          <w:p w14:paraId="187A3D5C" w14:textId="77777777" w:rsidR="00C0255D" w:rsidRDefault="00C0255D" w:rsidP="00480E5C">
            <w:pPr>
              <w:numPr>
                <w:ilvl w:val="0"/>
                <w:numId w:val="3"/>
              </w:numPr>
              <w:spacing w:before="60" w:after="120"/>
              <w:ind w:left="714" w:hanging="357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480E5C" w:rsidDel="007B38E7">
              <w:rPr>
                <w:rFonts w:ascii="Myriad Pro" w:hAnsi="Myriad Pro" w:cs="Arial"/>
                <w:sz w:val="24"/>
                <w:szCs w:val="24"/>
              </w:rPr>
              <w:t>1 –</w:t>
            </w:r>
            <w:r w:rsidR="001A5114" w:rsidRPr="00480E5C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480E5C" w:rsidDel="007B38E7">
              <w:rPr>
                <w:rFonts w:ascii="Myriad Pro" w:hAnsi="Myriad Pro" w:cs="Arial"/>
                <w:sz w:val="24"/>
                <w:szCs w:val="24"/>
              </w:rPr>
              <w:t>niskim</w:t>
            </w:r>
          </w:p>
          <w:p w14:paraId="35E7D859" w14:textId="430AA0D0" w:rsidR="00E80CC8" w:rsidRPr="00480E5C" w:rsidRDefault="00E80CC8" w:rsidP="00E80CC8">
            <w:pPr>
              <w:spacing w:before="60" w:after="120"/>
              <w:ind w:left="714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A639DD5" w14:textId="3A670730" w:rsidR="00C0255D" w:rsidRPr="001E1E31" w:rsidDel="007B38E7" w:rsidRDefault="00C0255D" w:rsidP="001E1E31">
            <w:pPr>
              <w:spacing w:after="60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Skala punktów</w:t>
            </w:r>
          </w:p>
          <w:p w14:paraId="7AAAC380" w14:textId="3ACCF388" w:rsidR="00C0255D" w:rsidRPr="001E1E31" w:rsidDel="007B38E7" w:rsidRDefault="00C0255D" w:rsidP="001E1E31">
            <w:pPr>
              <w:spacing w:after="60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 w:rsidDel="007B38E7">
              <w:rPr>
                <w:rFonts w:ascii="Myriad Pro" w:hAnsi="Myriad Pro" w:cs="Arial"/>
                <w:sz w:val="24"/>
                <w:szCs w:val="24"/>
              </w:rPr>
              <w:t>1/2/3/4/5</w:t>
            </w:r>
          </w:p>
          <w:p w14:paraId="1AA2A88E" w14:textId="77777777" w:rsidR="00C0255D" w:rsidRPr="00B01BD9" w:rsidRDefault="00C0255D" w:rsidP="001E1E31">
            <w:pPr>
              <w:spacing w:after="60"/>
              <w:jc w:val="center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Waga 2</w:t>
            </w:r>
          </w:p>
        </w:tc>
      </w:tr>
      <w:tr w:rsidR="00C0255D" w:rsidRPr="00B01BD9" w14:paraId="13E590B2" w14:textId="77777777" w:rsidTr="001E1E31">
        <w:trPr>
          <w:trHeight w:val="531"/>
        </w:trPr>
        <w:tc>
          <w:tcPr>
            <w:tcW w:w="675" w:type="dxa"/>
            <w:gridSpan w:val="2"/>
            <w:vMerge/>
          </w:tcPr>
          <w:p w14:paraId="520AE4C9" w14:textId="77777777" w:rsidR="00C0255D" w:rsidRDefault="00C0255D" w:rsidP="008717BB">
            <w:pPr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</w:tcPr>
          <w:p w14:paraId="06F7E058" w14:textId="77777777" w:rsidR="00C0255D" w:rsidRPr="00B01BD9" w:rsidDel="007B38E7" w:rsidRDefault="00C0255D" w:rsidP="008717BB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39" w:type="dxa"/>
            <w:gridSpan w:val="3"/>
            <w:shd w:val="clear" w:color="auto" w:fill="DBE5F1" w:themeFill="accent1" w:themeFillTint="33"/>
            <w:vAlign w:val="center"/>
          </w:tcPr>
          <w:p w14:paraId="7FF2E0AF" w14:textId="622EE279" w:rsidR="0075042E" w:rsidRPr="001E1E31" w:rsidRDefault="0075042E" w:rsidP="001E1E31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 momencie rozpoczęcia projektu t</w:t>
            </w:r>
            <w:r w:rsidR="00C0255D"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echnologia będąca</w:t>
            </w: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jej przedmiotem znajduje się na co najmniej </w:t>
            </w:r>
            <w:r w:rsidR="001A5114"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6</w:t>
            </w: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poziomie gotowości technologicznej (TRL) – 5 pkt</w:t>
            </w:r>
            <w:r w:rsid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  <w:p w14:paraId="04BE6D78" w14:textId="77777777" w:rsidR="00C0255D" w:rsidRDefault="0075042E" w:rsidP="001E1E31">
            <w:pPr>
              <w:spacing w:after="120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0 punk</w:t>
            </w:r>
            <w:r w:rsidR="001A5114"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</w:t>
            </w: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ów w tym kryterium nie dyskwalifikuje projektu</w:t>
            </w:r>
            <w:r w:rsid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  <w:p w14:paraId="2F8ABDB2" w14:textId="6DE31A2A" w:rsidR="00E80CC8" w:rsidRPr="001E1E31" w:rsidRDefault="00E80CC8" w:rsidP="001E1E31">
            <w:pPr>
              <w:spacing w:after="120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7B517D4" w14:textId="49AC4C66" w:rsidR="00C0255D" w:rsidRPr="001E1E31" w:rsidRDefault="0075042E" w:rsidP="001E1E31">
            <w:pPr>
              <w:spacing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Skala punktów</w:t>
            </w:r>
          </w:p>
          <w:p w14:paraId="2133917B" w14:textId="77777777" w:rsidR="0075042E" w:rsidRPr="001E1E31" w:rsidRDefault="0075042E" w:rsidP="001E1E31">
            <w:pPr>
              <w:spacing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0/5</w:t>
            </w:r>
          </w:p>
          <w:p w14:paraId="644A5D2E" w14:textId="67001F45" w:rsidR="0075042E" w:rsidRPr="00140C0C" w:rsidDel="007B38E7" w:rsidRDefault="0075042E" w:rsidP="001E1E31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1E1E31">
              <w:rPr>
                <w:rFonts w:ascii="Myriad Pro" w:hAnsi="Myriad Pro" w:cs="Arial"/>
                <w:sz w:val="24"/>
                <w:szCs w:val="24"/>
              </w:rPr>
              <w:t>Waga 1</w:t>
            </w:r>
          </w:p>
        </w:tc>
      </w:tr>
      <w:tr w:rsidR="00222116" w:rsidRPr="00B01BD9" w14:paraId="17488D62" w14:textId="77777777" w:rsidTr="001E1E31">
        <w:trPr>
          <w:trHeight w:val="1035"/>
        </w:trPr>
        <w:tc>
          <w:tcPr>
            <w:tcW w:w="675" w:type="dxa"/>
            <w:gridSpan w:val="2"/>
            <w:vMerge w:val="restart"/>
            <w:vAlign w:val="center"/>
          </w:tcPr>
          <w:p w14:paraId="5C2D4E8A" w14:textId="6746D194" w:rsidR="00222116" w:rsidRPr="001E1E31" w:rsidRDefault="001E1E31" w:rsidP="001E1E31">
            <w:pPr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1E1E3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vAlign w:val="center"/>
          </w:tcPr>
          <w:p w14:paraId="512AEF81" w14:textId="77777777" w:rsidR="00222116" w:rsidRPr="003C4DD5" w:rsidDel="00D22427" w:rsidRDefault="00222116" w:rsidP="003C4DD5">
            <w:pPr>
              <w:spacing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3C4DD5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Koncepcja testowania prototypu </w:t>
            </w:r>
          </w:p>
        </w:tc>
        <w:tc>
          <w:tcPr>
            <w:tcW w:w="9639" w:type="dxa"/>
            <w:gridSpan w:val="3"/>
          </w:tcPr>
          <w:p w14:paraId="77330CDD" w14:textId="77777777" w:rsidR="00222116" w:rsidRPr="00286E08" w:rsidRDefault="00222116" w:rsidP="001E1E31">
            <w:pPr>
              <w:spacing w:before="120"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 jakim stopniu skala i koncepcja testowania prototypu jest adekwatna do zweryfikowania prototypowanej technologii/rozwiązania? </w:t>
            </w:r>
          </w:p>
          <w:p w14:paraId="464A7246" w14:textId="341DA999" w:rsidR="00222116" w:rsidRPr="00286E08" w:rsidDel="007B38E7" w:rsidRDefault="00222116" w:rsidP="00286E08">
            <w:pPr>
              <w:spacing w:line="276" w:lineRule="auto"/>
              <w:contextualSpacing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Należy wziąć pod uwagę optymalny dobór </w:t>
            </w:r>
            <w:r w:rsidR="00C0255D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liczb</w:t>
            </w:r>
            <w:r w:rsidR="001A5114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y</w:t>
            </w:r>
            <w:r w:rsidR="008A7961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prototypów, </w:t>
            </w:r>
            <w:r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miejsc testowania, czas</w:t>
            </w:r>
            <w:r w:rsidR="001A5114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u</w:t>
            </w:r>
            <w:r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trwania i regularnoś</w:t>
            </w:r>
            <w:r w:rsidR="001A5114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ci</w:t>
            </w:r>
            <w:r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testów, spos</w:t>
            </w:r>
            <w:r w:rsidR="001A5114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obu</w:t>
            </w:r>
            <w:r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zapewnienia nadzoru nad testami i bieżącymi wynikami,</w:t>
            </w:r>
            <w:r w:rsidR="001240C8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zasad współpracy z personelem jednostki </w:t>
            </w:r>
            <w:r w:rsidR="00C0255D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testującej</w:t>
            </w:r>
            <w:r w:rsidR="001240C8"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,</w:t>
            </w:r>
            <w:r w:rsidRPr="00286E0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itp. </w:t>
            </w:r>
          </w:p>
          <w:p w14:paraId="310EC265" w14:textId="2EB7DCC7" w:rsidR="00222116" w:rsidRPr="00286E08" w:rsidDel="007B38E7" w:rsidRDefault="00222116" w:rsidP="00286E08">
            <w:pPr>
              <w:spacing w:before="120"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Ocena dokonywana jest w skali od 1 do 5</w:t>
            </w:r>
            <w:r w:rsidR="001A5114" w:rsidRPr="00286E08">
              <w:rPr>
                <w:rFonts w:ascii="Myriad Pro" w:hAnsi="Myriad Pro" w:cs="Arial"/>
                <w:sz w:val="24"/>
                <w:szCs w:val="24"/>
              </w:rPr>
              <w:t>,</w:t>
            </w: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 xml:space="preserve"> przy czym liczba przyznanych punktów oznacza, że projekt spełnia dane kryterium w stopniu:</w:t>
            </w:r>
          </w:p>
          <w:p w14:paraId="1E4463CD" w14:textId="0A6B24CC" w:rsidR="00222116" w:rsidRPr="00286E08" w:rsidDel="007B38E7" w:rsidRDefault="00222116" w:rsidP="00286E08">
            <w:pPr>
              <w:numPr>
                <w:ilvl w:val="0"/>
                <w:numId w:val="3"/>
              </w:numPr>
              <w:spacing w:after="6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5 –</w:t>
            </w:r>
            <w:r w:rsidR="00476C8A" w:rsidRPr="00286E08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doskonałym</w:t>
            </w:r>
          </w:p>
          <w:p w14:paraId="40B57169" w14:textId="4B6F58E9" w:rsidR="00222116" w:rsidRPr="00286E08" w:rsidDel="007B38E7" w:rsidRDefault="00222116" w:rsidP="00286E08">
            <w:pPr>
              <w:numPr>
                <w:ilvl w:val="0"/>
                <w:numId w:val="3"/>
              </w:numPr>
              <w:spacing w:after="6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4 –</w:t>
            </w:r>
            <w:r w:rsidR="00476C8A" w:rsidRPr="00286E08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bardzo dobrym</w:t>
            </w:r>
          </w:p>
          <w:p w14:paraId="0BCC9CFE" w14:textId="09B2C255" w:rsidR="00222116" w:rsidRPr="00286E08" w:rsidDel="007B38E7" w:rsidRDefault="00222116" w:rsidP="00286E08">
            <w:pPr>
              <w:numPr>
                <w:ilvl w:val="0"/>
                <w:numId w:val="3"/>
              </w:numPr>
              <w:spacing w:after="6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3 –</w:t>
            </w:r>
            <w:r w:rsidR="00476C8A" w:rsidRPr="00286E08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dobrym</w:t>
            </w:r>
          </w:p>
          <w:p w14:paraId="43AF7991" w14:textId="29D5E8A2" w:rsidR="00222116" w:rsidRPr="00286E08" w:rsidDel="007B38E7" w:rsidRDefault="00222116" w:rsidP="00286E08">
            <w:pPr>
              <w:numPr>
                <w:ilvl w:val="0"/>
                <w:numId w:val="3"/>
              </w:numPr>
              <w:spacing w:after="60"/>
              <w:ind w:left="714" w:hanging="357"/>
              <w:jc w:val="both"/>
              <w:rPr>
                <w:rFonts w:ascii="Myriad Pro" w:eastAsiaTheme="majorEastAsia" w:hAnsi="Myriad Pro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2 –</w:t>
            </w:r>
            <w:r w:rsidR="00476C8A" w:rsidRPr="00286E08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przeciętnym</w:t>
            </w:r>
          </w:p>
          <w:p w14:paraId="3DD7797B" w14:textId="0E4A59B5" w:rsidR="00222116" w:rsidRPr="00286E08" w:rsidRDefault="00222116" w:rsidP="001E1E31">
            <w:pPr>
              <w:pStyle w:val="Akapitzlist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Myriad Pro" w:hAnsi="Myriad Pro" w:cs="Arial"/>
                <w:sz w:val="24"/>
                <w:szCs w:val="24"/>
              </w:rPr>
            </w:pP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1 –</w:t>
            </w:r>
            <w:r w:rsidR="00476C8A" w:rsidRPr="00286E08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286E08" w:rsidDel="007B38E7">
              <w:rPr>
                <w:rFonts w:ascii="Myriad Pro" w:hAnsi="Myriad Pro" w:cs="Arial"/>
                <w:sz w:val="24"/>
                <w:szCs w:val="24"/>
              </w:rPr>
              <w:t>niskim</w:t>
            </w:r>
          </w:p>
          <w:p w14:paraId="1C96FCEA" w14:textId="77777777" w:rsidR="00E80CC8" w:rsidRDefault="00C0255D" w:rsidP="00286E08">
            <w:pPr>
              <w:tabs>
                <w:tab w:val="left" w:pos="1204"/>
              </w:tabs>
              <w:spacing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W ramach kryterium możliwe jest przeprowadzenie negocjacji co do sposobu i zakresu testowania, w połączeniu z kryterium Kwalifikowalność wydatków</w:t>
            </w:r>
            <w:r w:rsidR="00286E08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033574EB" w14:textId="2C6AE9C5" w:rsidR="00E80CC8" w:rsidRPr="00286E08" w:rsidRDefault="00E80CC8" w:rsidP="00286E08">
            <w:pPr>
              <w:tabs>
                <w:tab w:val="left" w:pos="1204"/>
              </w:tabs>
              <w:spacing w:after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D2FFCA" w14:textId="4DBCC37C" w:rsidR="00222116" w:rsidRPr="00286E08" w:rsidRDefault="00222116" w:rsidP="00286E08">
            <w:pPr>
              <w:spacing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Skala punktów</w:t>
            </w:r>
          </w:p>
          <w:p w14:paraId="1DABA681" w14:textId="02E8DDD4" w:rsidR="00222116" w:rsidRPr="00286E08" w:rsidRDefault="00222116" w:rsidP="00286E08">
            <w:pPr>
              <w:spacing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1/2/3/4/5</w:t>
            </w:r>
          </w:p>
          <w:p w14:paraId="5D1F5D3B" w14:textId="58269044" w:rsidR="00222116" w:rsidRPr="00140C0C" w:rsidRDefault="00222116" w:rsidP="00286E0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 xml:space="preserve">waga </w:t>
            </w:r>
            <w:r w:rsidR="00130150" w:rsidRPr="00286E08">
              <w:rPr>
                <w:rFonts w:ascii="Myriad Pro" w:hAnsi="Myriad Pro" w:cs="Arial"/>
                <w:sz w:val="24"/>
                <w:szCs w:val="24"/>
              </w:rPr>
              <w:t>2</w:t>
            </w:r>
          </w:p>
        </w:tc>
      </w:tr>
      <w:tr w:rsidR="00222116" w:rsidRPr="00B01BD9" w14:paraId="588E4616" w14:textId="77777777" w:rsidTr="001E1E31">
        <w:trPr>
          <w:trHeight w:val="1035"/>
        </w:trPr>
        <w:tc>
          <w:tcPr>
            <w:tcW w:w="675" w:type="dxa"/>
            <w:gridSpan w:val="2"/>
            <w:vMerge/>
          </w:tcPr>
          <w:p w14:paraId="5564A01F" w14:textId="77777777" w:rsidR="00222116" w:rsidRDefault="00222116" w:rsidP="008717BB">
            <w:pPr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</w:tcPr>
          <w:p w14:paraId="105FB5F5" w14:textId="77777777" w:rsidR="00222116" w:rsidRDefault="00222116" w:rsidP="008717BB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9639" w:type="dxa"/>
            <w:gridSpan w:val="3"/>
          </w:tcPr>
          <w:p w14:paraId="42D432AC" w14:textId="1D7E71A7" w:rsidR="00222116" w:rsidRPr="00286E08" w:rsidRDefault="00480CB9" w:rsidP="00286E08">
            <w:pPr>
              <w:spacing w:before="120" w:line="276" w:lineRule="auto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Jeżeli w</w:t>
            </w:r>
            <w:r w:rsidR="00222116" w:rsidRPr="00286E08">
              <w:rPr>
                <w:rFonts w:ascii="Myriad Pro" w:hAnsi="Myriad Pro" w:cs="Arial"/>
                <w:sz w:val="24"/>
                <w:szCs w:val="24"/>
              </w:rPr>
              <w:t xml:space="preserve"> ramach projektu zaplanowano testowanie prototypu:</w:t>
            </w:r>
          </w:p>
          <w:p w14:paraId="61A8D2F0" w14:textId="0C8CEDEB" w:rsidR="00222116" w:rsidRPr="00286E08" w:rsidRDefault="00222116" w:rsidP="00286E08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w ścisłej współpracy z W</w:t>
            </w:r>
            <w:r w:rsidR="001240C8" w:rsidRPr="00286E08">
              <w:rPr>
                <w:rFonts w:ascii="Myriad Pro" w:hAnsi="Myriad Pro" w:cs="Arial"/>
                <w:sz w:val="24"/>
                <w:szCs w:val="24"/>
              </w:rPr>
              <w:t xml:space="preserve">ojewódzką </w:t>
            </w:r>
            <w:r w:rsidRPr="00286E08">
              <w:rPr>
                <w:rFonts w:ascii="Myriad Pro" w:hAnsi="Myriad Pro" w:cs="Arial"/>
                <w:sz w:val="24"/>
                <w:szCs w:val="24"/>
              </w:rPr>
              <w:t>S</w:t>
            </w:r>
            <w:r w:rsidR="001240C8" w:rsidRPr="00286E08">
              <w:rPr>
                <w:rFonts w:ascii="Myriad Pro" w:hAnsi="Myriad Pro" w:cs="Arial"/>
                <w:sz w:val="24"/>
                <w:szCs w:val="24"/>
              </w:rPr>
              <w:t xml:space="preserve">tacją </w:t>
            </w:r>
            <w:r w:rsidRPr="00286E08">
              <w:rPr>
                <w:rFonts w:ascii="Myriad Pro" w:hAnsi="Myriad Pro" w:cs="Arial"/>
                <w:sz w:val="24"/>
                <w:szCs w:val="24"/>
              </w:rPr>
              <w:t>P</w:t>
            </w:r>
            <w:r w:rsidR="001240C8" w:rsidRPr="00286E08">
              <w:rPr>
                <w:rFonts w:ascii="Myriad Pro" w:hAnsi="Myriad Pro" w:cs="Arial"/>
                <w:sz w:val="24"/>
                <w:szCs w:val="24"/>
              </w:rPr>
              <w:t xml:space="preserve">ogotowia </w:t>
            </w:r>
            <w:r w:rsidRPr="00286E08">
              <w:rPr>
                <w:rFonts w:ascii="Myriad Pro" w:hAnsi="Myriad Pro" w:cs="Arial"/>
                <w:sz w:val="24"/>
                <w:szCs w:val="24"/>
              </w:rPr>
              <w:t>R</w:t>
            </w:r>
            <w:r w:rsidR="001240C8" w:rsidRPr="00286E08">
              <w:rPr>
                <w:rFonts w:ascii="Myriad Pro" w:hAnsi="Myriad Pro" w:cs="Arial"/>
                <w:sz w:val="24"/>
                <w:szCs w:val="24"/>
              </w:rPr>
              <w:t>atunkowego</w:t>
            </w:r>
            <w:r w:rsidRPr="00286E08">
              <w:rPr>
                <w:rFonts w:ascii="Myriad Pro" w:hAnsi="Myriad Pro" w:cs="Arial"/>
                <w:sz w:val="24"/>
                <w:szCs w:val="24"/>
              </w:rPr>
              <w:t xml:space="preserve"> – 5 pkt</w:t>
            </w:r>
          </w:p>
          <w:p w14:paraId="24B134F4" w14:textId="15900CFE" w:rsidR="00222116" w:rsidRPr="00286E08" w:rsidRDefault="00222116" w:rsidP="00286E08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na terenie</w:t>
            </w:r>
            <w:r w:rsidR="00480CB9" w:rsidRPr="00286E08">
              <w:rPr>
                <w:rFonts w:ascii="Myriad Pro" w:hAnsi="Myriad Pro" w:cs="Arial"/>
                <w:sz w:val="24"/>
                <w:szCs w:val="24"/>
              </w:rPr>
              <w:t xml:space="preserve"> szpitali</w:t>
            </w:r>
            <w:r w:rsidR="007D0C94" w:rsidRPr="00286E08">
              <w:rPr>
                <w:rFonts w:ascii="Myriad Pro" w:hAnsi="Myriad Pro" w:cs="Arial"/>
                <w:sz w:val="24"/>
                <w:szCs w:val="24"/>
              </w:rPr>
              <w:t xml:space="preserve">, dla których Samorząd Województwa Zachodniopomorskiego jest organem tworzącym </w:t>
            </w:r>
            <w:r w:rsidRPr="00286E08">
              <w:rPr>
                <w:rFonts w:ascii="Myriad Pro" w:hAnsi="Myriad Pro" w:cs="Arial"/>
                <w:sz w:val="24"/>
                <w:szCs w:val="24"/>
              </w:rPr>
              <w:t xml:space="preserve"> – 5 pkt</w:t>
            </w:r>
          </w:p>
          <w:p w14:paraId="4DC1E918" w14:textId="524F1DBA" w:rsidR="00480CB9" w:rsidRPr="00286E08" w:rsidRDefault="001240C8" w:rsidP="00286E08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w innych jednostkach wskazanych przez Grantodawcę po etapie preselekcji</w:t>
            </w:r>
            <w:r w:rsidR="00130150" w:rsidRPr="00286E08">
              <w:rPr>
                <w:rFonts w:ascii="Myriad Pro" w:hAnsi="Myriad Pro" w:cs="Arial"/>
                <w:sz w:val="24"/>
                <w:szCs w:val="24"/>
              </w:rPr>
              <w:t xml:space="preserve"> – 5 pkt</w:t>
            </w:r>
          </w:p>
          <w:p w14:paraId="2E9FDF16" w14:textId="40343DEA" w:rsidR="00222116" w:rsidRPr="00286E08" w:rsidRDefault="00222116" w:rsidP="00286E08">
            <w:pPr>
              <w:pStyle w:val="Akapitzlist"/>
              <w:numPr>
                <w:ilvl w:val="0"/>
                <w:numId w:val="12"/>
              </w:numPr>
              <w:spacing w:before="60" w:after="120" w:line="276" w:lineRule="auto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projekt nie spełniający powyższych warunków – 0 pkt</w:t>
            </w:r>
          </w:p>
          <w:p w14:paraId="67716862" w14:textId="77777777" w:rsidR="00E80CC8" w:rsidRDefault="00480CB9" w:rsidP="00286E08">
            <w:pPr>
              <w:spacing w:after="120" w:line="276" w:lineRule="auto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0 punktów w tym kryterium nie dyskwalifikuje projektu</w:t>
            </w:r>
            <w:r w:rsidR="00286E08">
              <w:rPr>
                <w:rFonts w:ascii="Myriad Pro" w:hAnsi="Myriad Pro" w:cs="Arial"/>
                <w:sz w:val="24"/>
                <w:szCs w:val="24"/>
              </w:rPr>
              <w:t>.</w:t>
            </w:r>
          </w:p>
          <w:p w14:paraId="3D494078" w14:textId="73194B4E" w:rsidR="00E80CC8" w:rsidRPr="00E80CC8" w:rsidRDefault="00E80CC8" w:rsidP="00286E08">
            <w:pPr>
              <w:spacing w:after="120" w:line="276" w:lineRule="auto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3B0E8A" w14:textId="77777777" w:rsidR="00222116" w:rsidRPr="003C4DD5" w:rsidRDefault="00222116" w:rsidP="00286E08">
            <w:pPr>
              <w:spacing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3C4DD5">
              <w:rPr>
                <w:rFonts w:ascii="Myriad Pro" w:hAnsi="Myriad Pro" w:cs="Arial"/>
                <w:sz w:val="24"/>
                <w:szCs w:val="24"/>
              </w:rPr>
              <w:t>Zakres punktów</w:t>
            </w:r>
          </w:p>
          <w:p w14:paraId="4172E158" w14:textId="77777777" w:rsidR="00222116" w:rsidRDefault="00222116" w:rsidP="00286E08">
            <w:pPr>
              <w:spacing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3C4DD5">
              <w:rPr>
                <w:rFonts w:ascii="Myriad Pro" w:hAnsi="Myriad Pro" w:cs="Arial"/>
                <w:sz w:val="24"/>
                <w:szCs w:val="24"/>
              </w:rPr>
              <w:t>0/5</w:t>
            </w:r>
          </w:p>
          <w:p w14:paraId="7AA9A0E4" w14:textId="115699BD" w:rsidR="00A32062" w:rsidRPr="00140C0C" w:rsidRDefault="00A32062" w:rsidP="00286E0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Waga 1</w:t>
            </w:r>
          </w:p>
        </w:tc>
      </w:tr>
      <w:tr w:rsidR="00222116" w:rsidRPr="00B01BD9" w14:paraId="00318CEC" w14:textId="77777777" w:rsidTr="003108F6">
        <w:tc>
          <w:tcPr>
            <w:tcW w:w="14283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14:paraId="7E2F85EB" w14:textId="77777777" w:rsidR="00222116" w:rsidRPr="00286E08" w:rsidRDefault="00222116" w:rsidP="00286E08">
            <w:pPr>
              <w:spacing w:before="120" w:after="120"/>
              <w:rPr>
                <w:rFonts w:ascii="Myriad Pro" w:hAnsi="Myriad Pro" w:cs="Arial"/>
                <w:b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Kryterium strategiczne</w:t>
            </w:r>
          </w:p>
        </w:tc>
      </w:tr>
      <w:tr w:rsidR="00222116" w:rsidRPr="0081558E" w14:paraId="607C9A78" w14:textId="77777777" w:rsidTr="003108F6">
        <w:tc>
          <w:tcPr>
            <w:tcW w:w="14283" w:type="dxa"/>
            <w:gridSpan w:val="7"/>
            <w:shd w:val="clear" w:color="auto" w:fill="92D050"/>
          </w:tcPr>
          <w:p w14:paraId="6020EB32" w14:textId="08919D97" w:rsidR="003108F6" w:rsidRPr="00286E08" w:rsidRDefault="00222116" w:rsidP="00286E08">
            <w:pPr>
              <w:spacing w:before="120" w:line="276" w:lineRule="auto"/>
              <w:jc w:val="both"/>
              <w:rPr>
                <w:rFonts w:ascii="Myriad Pro" w:eastAsia="Times New Roman" w:hAnsi="Myriad Pro" w:cstheme="minorHAnsi"/>
                <w:sz w:val="24"/>
                <w:lang w:eastAsia="pl-PL"/>
              </w:rPr>
            </w:pPr>
            <w:r w:rsidRPr="00286E08">
              <w:rPr>
                <w:rFonts w:ascii="Myriad Pro" w:eastAsia="Times New Roman" w:hAnsi="Myriad Pro" w:cstheme="minorHAnsi"/>
                <w:sz w:val="24"/>
                <w:lang w:eastAsia="pl-PL"/>
              </w:rPr>
              <w:t xml:space="preserve">Wnioski, które uzyskały pozytywny wynik dotychczasowej oceny, weryfikuje się pod kątem spełniania kryterium </w:t>
            </w:r>
            <w:r w:rsidRPr="00286E08">
              <w:rPr>
                <w:rFonts w:ascii="Myriad Pro" w:eastAsia="Times New Roman" w:hAnsi="Myriad Pro" w:cstheme="minorHAnsi"/>
                <w:i/>
                <w:sz w:val="24"/>
                <w:lang w:eastAsia="pl-PL"/>
              </w:rPr>
              <w:t>Strategiczny charakter przedsięwzięcia</w:t>
            </w:r>
            <w:r w:rsidRPr="00286E08">
              <w:rPr>
                <w:rFonts w:ascii="Myriad Pro" w:eastAsia="Times New Roman" w:hAnsi="Myriad Pro" w:cstheme="minorHAnsi"/>
                <w:sz w:val="24"/>
                <w:lang w:eastAsia="pl-PL"/>
              </w:rPr>
              <w:t xml:space="preserve">. </w:t>
            </w:r>
          </w:p>
          <w:p w14:paraId="19DB1452" w14:textId="77777777" w:rsidR="003108F6" w:rsidRPr="00286E08" w:rsidRDefault="00222116" w:rsidP="00286E08">
            <w:pPr>
              <w:spacing w:line="276" w:lineRule="auto"/>
              <w:jc w:val="both"/>
              <w:rPr>
                <w:rFonts w:ascii="Myriad Pro" w:eastAsia="Times New Roman" w:hAnsi="Myriad Pro" w:cstheme="minorHAnsi"/>
                <w:sz w:val="24"/>
                <w:lang w:eastAsia="pl-PL"/>
              </w:rPr>
            </w:pPr>
            <w:r w:rsidRPr="00286E08">
              <w:rPr>
                <w:rFonts w:ascii="Myriad Pro" w:eastAsia="Times New Roman" w:hAnsi="Myriad Pro" w:cstheme="minorHAnsi"/>
                <w:sz w:val="24"/>
                <w:lang w:eastAsia="pl-PL"/>
              </w:rPr>
              <w:t xml:space="preserve">Oceny kryterium dokonuje Zarząd Województwa Zachodniopomorskiego. </w:t>
            </w:r>
          </w:p>
          <w:p w14:paraId="2C916280" w14:textId="14E1C9EE" w:rsidR="00222116" w:rsidRPr="003108F6" w:rsidRDefault="00222116" w:rsidP="00470CE4">
            <w:pPr>
              <w:spacing w:after="120" w:line="276" w:lineRule="auto"/>
              <w:jc w:val="both"/>
              <w:rPr>
                <w:rFonts w:eastAsia="Times New Roman" w:cstheme="minorHAnsi"/>
                <w:sz w:val="24"/>
                <w:lang w:eastAsia="pl-PL"/>
              </w:rPr>
            </w:pPr>
            <w:r w:rsidRPr="00286E08">
              <w:rPr>
                <w:rFonts w:ascii="Myriad Pro" w:hAnsi="Myriad Pro" w:cstheme="minorHAnsi"/>
                <w:sz w:val="24"/>
              </w:rPr>
              <w:t>Uzyskanie 0 punktów w ramach tego kryterium oznacza negatywn</w:t>
            </w:r>
            <w:r w:rsidR="00470CE4">
              <w:rPr>
                <w:rFonts w:ascii="Myriad Pro" w:hAnsi="Myriad Pro" w:cstheme="minorHAnsi"/>
                <w:sz w:val="24"/>
              </w:rPr>
              <w:t xml:space="preserve">ą ocenę </w:t>
            </w:r>
            <w:r w:rsidRPr="00286E08">
              <w:rPr>
                <w:rFonts w:ascii="Myriad Pro" w:hAnsi="Myriad Pro" w:cstheme="minorHAnsi"/>
                <w:sz w:val="24"/>
              </w:rPr>
              <w:t>projektu oraz brak dofinansowania.</w:t>
            </w:r>
            <w:r w:rsidRPr="00485C46">
              <w:rPr>
                <w:rFonts w:cstheme="minorHAnsi"/>
                <w:sz w:val="24"/>
              </w:rPr>
              <w:t xml:space="preserve"> </w:t>
            </w:r>
          </w:p>
        </w:tc>
      </w:tr>
      <w:tr w:rsidR="00222116" w:rsidRPr="00B01BD9" w14:paraId="617FBEA2" w14:textId="77777777" w:rsidTr="001E1E31">
        <w:tc>
          <w:tcPr>
            <w:tcW w:w="534" w:type="dxa"/>
            <w:vAlign w:val="center"/>
          </w:tcPr>
          <w:p w14:paraId="273EE2DC" w14:textId="77777777" w:rsidR="00222116" w:rsidRPr="00286E08" w:rsidRDefault="00222116" w:rsidP="00286E08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86E0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14:paraId="3291CFAA" w14:textId="77777777" w:rsidR="00222116" w:rsidRPr="00286E08" w:rsidRDefault="00222116" w:rsidP="00286E08">
            <w:pPr>
              <w:spacing w:before="120" w:after="120" w:line="276" w:lineRule="auto"/>
              <w:jc w:val="both"/>
              <w:rPr>
                <w:rFonts w:ascii="Myriad Pro" w:eastAsia="Times New Roman" w:hAnsi="Myriad Pro" w:cs="Times New Roman"/>
                <w:sz w:val="24"/>
                <w:szCs w:val="24"/>
                <w:lang w:eastAsia="pl-PL"/>
              </w:rPr>
            </w:pPr>
            <w:r w:rsidRPr="00286E0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Strategiczny charakter przedsięwzięcia</w:t>
            </w:r>
          </w:p>
        </w:tc>
        <w:tc>
          <w:tcPr>
            <w:tcW w:w="9639" w:type="dxa"/>
            <w:gridSpan w:val="3"/>
          </w:tcPr>
          <w:p w14:paraId="71CD82FA" w14:textId="4BBF4821" w:rsidR="00222116" w:rsidRPr="00286E08" w:rsidRDefault="00222116" w:rsidP="00286E08">
            <w:pPr>
              <w:spacing w:before="120" w:after="6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 xml:space="preserve">Realizacja grantu odpowiada na potrzeby strategiczne </w:t>
            </w:r>
            <w:r w:rsidR="0080597B" w:rsidRPr="00286E08">
              <w:rPr>
                <w:rFonts w:ascii="Myriad Pro" w:hAnsi="Myriad Pro" w:cs="Arial"/>
                <w:sz w:val="24"/>
                <w:szCs w:val="24"/>
              </w:rPr>
              <w:t>W</w:t>
            </w:r>
            <w:r w:rsidRPr="00286E08">
              <w:rPr>
                <w:rFonts w:ascii="Myriad Pro" w:hAnsi="Myriad Pro" w:cs="Arial"/>
                <w:sz w:val="24"/>
                <w:szCs w:val="24"/>
              </w:rPr>
              <w:t xml:space="preserve">ojewództwa w zakresie </w:t>
            </w:r>
            <w:r w:rsidRPr="00286E08">
              <w:rPr>
                <w:rFonts w:ascii="Myriad Pro" w:hAnsi="Myriad Pro" w:cstheme="minorHAnsi"/>
                <w:sz w:val="24"/>
                <w:szCs w:val="24"/>
              </w:rPr>
              <w:t xml:space="preserve">zwiększenia zdolności </w:t>
            </w:r>
            <w:r w:rsidR="0080597B" w:rsidRPr="00286E08">
              <w:rPr>
                <w:rFonts w:ascii="Myriad Pro" w:hAnsi="Myriad Pro" w:cstheme="minorHAnsi"/>
                <w:sz w:val="24"/>
                <w:szCs w:val="24"/>
              </w:rPr>
              <w:t xml:space="preserve">podmiotów funkcjonujących na </w:t>
            </w:r>
            <w:r w:rsidR="00476C8A" w:rsidRPr="00286E08">
              <w:rPr>
                <w:rFonts w:ascii="Myriad Pro" w:hAnsi="Myriad Pro" w:cstheme="minorHAnsi"/>
                <w:sz w:val="24"/>
                <w:szCs w:val="24"/>
              </w:rPr>
              <w:t xml:space="preserve">obszarze </w:t>
            </w:r>
            <w:r w:rsidRPr="00286E08">
              <w:rPr>
                <w:rFonts w:ascii="Myriad Pro" w:hAnsi="Myriad Pro" w:cstheme="minorHAnsi"/>
                <w:sz w:val="24"/>
                <w:szCs w:val="24"/>
              </w:rPr>
              <w:t>województwa zachodniopomorskiego do skutecznej walki ze skutkami epidemii COVID-19:</w:t>
            </w:r>
          </w:p>
          <w:p w14:paraId="7426B25E" w14:textId="77777777" w:rsidR="00222116" w:rsidRPr="00286E08" w:rsidRDefault="00222116" w:rsidP="00286E08">
            <w:pPr>
              <w:pStyle w:val="Akapitzlist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w stopniu znaczącym – 5 pkt</w:t>
            </w:r>
          </w:p>
          <w:p w14:paraId="0B95C29A" w14:textId="77777777" w:rsidR="00222116" w:rsidRPr="00286E08" w:rsidRDefault="00222116" w:rsidP="00286E08">
            <w:pPr>
              <w:pStyle w:val="Akapitzlist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w stopniu średnim – 3 pkt</w:t>
            </w:r>
          </w:p>
          <w:p w14:paraId="0B574A91" w14:textId="77777777" w:rsidR="00222116" w:rsidRPr="00286E08" w:rsidRDefault="00222116" w:rsidP="00286E08">
            <w:pPr>
              <w:pStyle w:val="Akapitzlist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w niewielkim stopniu – 1 pkt</w:t>
            </w:r>
          </w:p>
          <w:p w14:paraId="21C61D55" w14:textId="10A56524" w:rsidR="00222116" w:rsidRPr="00286E08" w:rsidRDefault="00222116" w:rsidP="00286E08">
            <w:pPr>
              <w:pStyle w:val="Akapitzlist"/>
              <w:numPr>
                <w:ilvl w:val="0"/>
                <w:numId w:val="5"/>
              </w:numPr>
              <w:spacing w:before="60" w:after="120"/>
              <w:ind w:left="714" w:hanging="357"/>
              <w:contextualSpacing w:val="0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nie odpowiada na potrzeby – 0 pkt</w:t>
            </w:r>
          </w:p>
        </w:tc>
        <w:tc>
          <w:tcPr>
            <w:tcW w:w="1984" w:type="dxa"/>
            <w:vAlign w:val="center"/>
          </w:tcPr>
          <w:p w14:paraId="48601B72" w14:textId="3A29870B" w:rsidR="00222116" w:rsidRPr="00286E08" w:rsidRDefault="00222116" w:rsidP="00286E08">
            <w:pPr>
              <w:spacing w:before="120" w:after="120"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Skala punktów</w:t>
            </w:r>
          </w:p>
          <w:p w14:paraId="2A09CEE4" w14:textId="77777777" w:rsidR="00222116" w:rsidRPr="00286E08" w:rsidRDefault="00222116" w:rsidP="00286E08">
            <w:pPr>
              <w:spacing w:before="120" w:after="120" w:line="276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86E08">
              <w:rPr>
                <w:rFonts w:ascii="Myriad Pro" w:hAnsi="Myriad Pro" w:cs="Arial"/>
                <w:sz w:val="24"/>
                <w:szCs w:val="24"/>
              </w:rPr>
              <w:t>0/1/3/5</w:t>
            </w:r>
          </w:p>
          <w:p w14:paraId="5552B893" w14:textId="4254A660" w:rsidR="00222116" w:rsidRPr="00286E08" w:rsidRDefault="00A32062" w:rsidP="009D3E2C">
            <w:pPr>
              <w:tabs>
                <w:tab w:val="left" w:pos="1204"/>
              </w:tabs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Waga 1</w:t>
            </w:r>
          </w:p>
        </w:tc>
      </w:tr>
    </w:tbl>
    <w:p w14:paraId="7CC147E1" w14:textId="77777777" w:rsidR="00222116" w:rsidRPr="00B01BD9" w:rsidRDefault="00222116" w:rsidP="00222116">
      <w:pPr>
        <w:rPr>
          <w:sz w:val="24"/>
          <w:szCs w:val="24"/>
        </w:rPr>
      </w:pPr>
    </w:p>
    <w:p w14:paraId="1DEF8CAF" w14:textId="77777777" w:rsidR="00222116" w:rsidRPr="00B01BD9" w:rsidRDefault="00222116" w:rsidP="002A1858">
      <w:pPr>
        <w:rPr>
          <w:sz w:val="24"/>
          <w:szCs w:val="24"/>
        </w:rPr>
      </w:pPr>
    </w:p>
    <w:sectPr w:rsidR="00222116" w:rsidRPr="00B01BD9" w:rsidSect="00D46FA4">
      <w:footerReference w:type="even" r:id="rId12"/>
      <w:footerReference w:type="default" r:id="rId13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30FDD" w14:textId="77777777" w:rsidR="008F67F4" w:rsidRDefault="008F67F4" w:rsidP="000849F6">
      <w:pPr>
        <w:spacing w:after="0" w:line="240" w:lineRule="auto"/>
      </w:pPr>
      <w:r>
        <w:separator/>
      </w:r>
    </w:p>
  </w:endnote>
  <w:endnote w:type="continuationSeparator" w:id="0">
    <w:p w14:paraId="60EFD67A" w14:textId="77777777" w:rsidR="008F67F4" w:rsidRDefault="008F67F4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F6BBD" w14:textId="77777777" w:rsidR="008A7961" w:rsidRDefault="008A7961" w:rsidP="00B628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C5091A" w14:textId="77777777" w:rsidR="008A7961" w:rsidRDefault="008A7961" w:rsidP="00F421E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D7DF" w14:textId="77777777" w:rsidR="008A7961" w:rsidRDefault="008A7961" w:rsidP="00F421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016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F86E9D" w14:textId="77777777" w:rsidR="008A7961" w:rsidRDefault="008A7961" w:rsidP="00F421E8">
    <w:pPr>
      <w:pStyle w:val="Stopka"/>
      <w:ind w:right="360"/>
      <w:jc w:val="center"/>
    </w:pPr>
  </w:p>
  <w:p w14:paraId="73B84663" w14:textId="77777777" w:rsidR="008A7961" w:rsidRDefault="008A7961" w:rsidP="00E95B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3C083" w14:textId="77777777" w:rsidR="008F67F4" w:rsidRDefault="008F67F4" w:rsidP="000849F6">
      <w:pPr>
        <w:spacing w:after="0" w:line="240" w:lineRule="auto"/>
      </w:pPr>
      <w:r>
        <w:separator/>
      </w:r>
    </w:p>
  </w:footnote>
  <w:footnote w:type="continuationSeparator" w:id="0">
    <w:p w14:paraId="5695A9F4" w14:textId="77777777" w:rsidR="008F67F4" w:rsidRDefault="008F67F4" w:rsidP="0008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525"/>
    <w:multiLevelType w:val="hybridMultilevel"/>
    <w:tmpl w:val="DB2A681A"/>
    <w:lvl w:ilvl="0" w:tplc="291212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568CD"/>
    <w:multiLevelType w:val="hybridMultilevel"/>
    <w:tmpl w:val="8E6E8D64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66B8"/>
    <w:multiLevelType w:val="hybridMultilevel"/>
    <w:tmpl w:val="DF7045B6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5351B"/>
    <w:multiLevelType w:val="hybridMultilevel"/>
    <w:tmpl w:val="F536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D2665"/>
    <w:multiLevelType w:val="hybridMultilevel"/>
    <w:tmpl w:val="C1AEAA2E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60392"/>
    <w:multiLevelType w:val="hybridMultilevel"/>
    <w:tmpl w:val="A0544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CC1B6F"/>
    <w:multiLevelType w:val="hybridMultilevel"/>
    <w:tmpl w:val="3D42740E"/>
    <w:lvl w:ilvl="0" w:tplc="5E28AFCC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34666500"/>
    <w:multiLevelType w:val="hybridMultilevel"/>
    <w:tmpl w:val="F150103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D60B3"/>
    <w:multiLevelType w:val="hybridMultilevel"/>
    <w:tmpl w:val="0636AB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ADA43D1"/>
    <w:multiLevelType w:val="hybridMultilevel"/>
    <w:tmpl w:val="FC96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96BE3"/>
    <w:multiLevelType w:val="hybridMultilevel"/>
    <w:tmpl w:val="4CD63822"/>
    <w:lvl w:ilvl="0" w:tplc="8E168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9270B"/>
    <w:multiLevelType w:val="hybridMultilevel"/>
    <w:tmpl w:val="CFBC01C0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187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5187F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D1940"/>
    <w:multiLevelType w:val="hybridMultilevel"/>
    <w:tmpl w:val="A0544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63308F"/>
    <w:multiLevelType w:val="hybridMultilevel"/>
    <w:tmpl w:val="46601C18"/>
    <w:lvl w:ilvl="0" w:tplc="4BB27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F"/>
    <w:rsid w:val="00002C42"/>
    <w:rsid w:val="00005605"/>
    <w:rsid w:val="00006915"/>
    <w:rsid w:val="0001391E"/>
    <w:rsid w:val="000532D3"/>
    <w:rsid w:val="00055154"/>
    <w:rsid w:val="0005639D"/>
    <w:rsid w:val="00057F74"/>
    <w:rsid w:val="00060D9C"/>
    <w:rsid w:val="00076539"/>
    <w:rsid w:val="000849F6"/>
    <w:rsid w:val="0008579E"/>
    <w:rsid w:val="000950AC"/>
    <w:rsid w:val="000955CA"/>
    <w:rsid w:val="000A0ED9"/>
    <w:rsid w:val="000A5C23"/>
    <w:rsid w:val="000B6B54"/>
    <w:rsid w:val="000C04E8"/>
    <w:rsid w:val="000C36D6"/>
    <w:rsid w:val="000D52D7"/>
    <w:rsid w:val="000E2EEE"/>
    <w:rsid w:val="000E481D"/>
    <w:rsid w:val="000E7927"/>
    <w:rsid w:val="000F15BC"/>
    <w:rsid w:val="000F576A"/>
    <w:rsid w:val="000F5FF2"/>
    <w:rsid w:val="00102D86"/>
    <w:rsid w:val="00106A26"/>
    <w:rsid w:val="001240C8"/>
    <w:rsid w:val="001272FB"/>
    <w:rsid w:val="00130150"/>
    <w:rsid w:val="00140C0C"/>
    <w:rsid w:val="00142566"/>
    <w:rsid w:val="00145495"/>
    <w:rsid w:val="00147731"/>
    <w:rsid w:val="00162418"/>
    <w:rsid w:val="001629ED"/>
    <w:rsid w:val="00180E29"/>
    <w:rsid w:val="001A5114"/>
    <w:rsid w:val="001A55A4"/>
    <w:rsid w:val="001B0707"/>
    <w:rsid w:val="001C3B2F"/>
    <w:rsid w:val="001D3006"/>
    <w:rsid w:val="001D5006"/>
    <w:rsid w:val="001E1E31"/>
    <w:rsid w:val="002029DC"/>
    <w:rsid w:val="00217491"/>
    <w:rsid w:val="0021787D"/>
    <w:rsid w:val="00222116"/>
    <w:rsid w:val="002241FF"/>
    <w:rsid w:val="0023127B"/>
    <w:rsid w:val="00233DB3"/>
    <w:rsid w:val="00241D73"/>
    <w:rsid w:val="00246B9D"/>
    <w:rsid w:val="00250B01"/>
    <w:rsid w:val="00250BD2"/>
    <w:rsid w:val="00273B8A"/>
    <w:rsid w:val="00286E08"/>
    <w:rsid w:val="002901D1"/>
    <w:rsid w:val="0029101C"/>
    <w:rsid w:val="00297881"/>
    <w:rsid w:val="002A1858"/>
    <w:rsid w:val="002A37D9"/>
    <w:rsid w:val="002A586E"/>
    <w:rsid w:val="002B4AB1"/>
    <w:rsid w:val="002C0406"/>
    <w:rsid w:val="002C21DE"/>
    <w:rsid w:val="002C2ADE"/>
    <w:rsid w:val="002D45DE"/>
    <w:rsid w:val="002E5451"/>
    <w:rsid w:val="00304623"/>
    <w:rsid w:val="0031051B"/>
    <w:rsid w:val="003108F6"/>
    <w:rsid w:val="00313558"/>
    <w:rsid w:val="00314850"/>
    <w:rsid w:val="003275A2"/>
    <w:rsid w:val="00333E44"/>
    <w:rsid w:val="003439A3"/>
    <w:rsid w:val="00345912"/>
    <w:rsid w:val="00347C00"/>
    <w:rsid w:val="00363E09"/>
    <w:rsid w:val="00366890"/>
    <w:rsid w:val="003C4DD5"/>
    <w:rsid w:val="003D062B"/>
    <w:rsid w:val="003F17D6"/>
    <w:rsid w:val="004057B9"/>
    <w:rsid w:val="00413BD8"/>
    <w:rsid w:val="0041526D"/>
    <w:rsid w:val="00416654"/>
    <w:rsid w:val="0042034A"/>
    <w:rsid w:val="00426881"/>
    <w:rsid w:val="004441A1"/>
    <w:rsid w:val="00446DD6"/>
    <w:rsid w:val="004600D5"/>
    <w:rsid w:val="00470592"/>
    <w:rsid w:val="00470CE4"/>
    <w:rsid w:val="00473169"/>
    <w:rsid w:val="00476C8A"/>
    <w:rsid w:val="00480CB9"/>
    <w:rsid w:val="00480E5C"/>
    <w:rsid w:val="00485C46"/>
    <w:rsid w:val="0049525A"/>
    <w:rsid w:val="004A314B"/>
    <w:rsid w:val="004A51DA"/>
    <w:rsid w:val="004B1EBE"/>
    <w:rsid w:val="004D2A79"/>
    <w:rsid w:val="004D46F6"/>
    <w:rsid w:val="004F5CD0"/>
    <w:rsid w:val="00501956"/>
    <w:rsid w:val="00521C4C"/>
    <w:rsid w:val="005257B4"/>
    <w:rsid w:val="00527CCF"/>
    <w:rsid w:val="00537E31"/>
    <w:rsid w:val="00541094"/>
    <w:rsid w:val="00550EE5"/>
    <w:rsid w:val="00557C99"/>
    <w:rsid w:val="00561909"/>
    <w:rsid w:val="0056531B"/>
    <w:rsid w:val="005702F1"/>
    <w:rsid w:val="00575C06"/>
    <w:rsid w:val="00577FFD"/>
    <w:rsid w:val="00582890"/>
    <w:rsid w:val="0058728A"/>
    <w:rsid w:val="00592C77"/>
    <w:rsid w:val="00595438"/>
    <w:rsid w:val="005A08B3"/>
    <w:rsid w:val="005A4084"/>
    <w:rsid w:val="005A7B1F"/>
    <w:rsid w:val="005B3D92"/>
    <w:rsid w:val="005C2694"/>
    <w:rsid w:val="005E071A"/>
    <w:rsid w:val="005E6C4C"/>
    <w:rsid w:val="005F1E67"/>
    <w:rsid w:val="005F6AC3"/>
    <w:rsid w:val="00600069"/>
    <w:rsid w:val="00604F25"/>
    <w:rsid w:val="00620D14"/>
    <w:rsid w:val="00627D70"/>
    <w:rsid w:val="00633D40"/>
    <w:rsid w:val="00654632"/>
    <w:rsid w:val="00674EDD"/>
    <w:rsid w:val="0068242C"/>
    <w:rsid w:val="00693BD2"/>
    <w:rsid w:val="00695392"/>
    <w:rsid w:val="006A2FDA"/>
    <w:rsid w:val="006A5823"/>
    <w:rsid w:val="006A64F4"/>
    <w:rsid w:val="006B1FE6"/>
    <w:rsid w:val="006C33BB"/>
    <w:rsid w:val="006D07CD"/>
    <w:rsid w:val="006E4042"/>
    <w:rsid w:val="006F2466"/>
    <w:rsid w:val="006F5399"/>
    <w:rsid w:val="007132A4"/>
    <w:rsid w:val="00717B75"/>
    <w:rsid w:val="00723DF7"/>
    <w:rsid w:val="00732F87"/>
    <w:rsid w:val="0074288E"/>
    <w:rsid w:val="0075042E"/>
    <w:rsid w:val="00750F60"/>
    <w:rsid w:val="007627EE"/>
    <w:rsid w:val="007629BB"/>
    <w:rsid w:val="00776DAE"/>
    <w:rsid w:val="0078109F"/>
    <w:rsid w:val="007842DF"/>
    <w:rsid w:val="007A0128"/>
    <w:rsid w:val="007A064A"/>
    <w:rsid w:val="007B09C0"/>
    <w:rsid w:val="007B09D0"/>
    <w:rsid w:val="007B38E7"/>
    <w:rsid w:val="007B3C2B"/>
    <w:rsid w:val="007C09E7"/>
    <w:rsid w:val="007C3A5A"/>
    <w:rsid w:val="007C3F63"/>
    <w:rsid w:val="007D0C94"/>
    <w:rsid w:val="007D14E4"/>
    <w:rsid w:val="007E3D1B"/>
    <w:rsid w:val="007F2D9E"/>
    <w:rsid w:val="0080597B"/>
    <w:rsid w:val="00810245"/>
    <w:rsid w:val="0081558E"/>
    <w:rsid w:val="008214B0"/>
    <w:rsid w:val="00826C4D"/>
    <w:rsid w:val="00827D4E"/>
    <w:rsid w:val="00837BF8"/>
    <w:rsid w:val="00842845"/>
    <w:rsid w:val="00847A19"/>
    <w:rsid w:val="008717BB"/>
    <w:rsid w:val="00893048"/>
    <w:rsid w:val="00893A75"/>
    <w:rsid w:val="008A411E"/>
    <w:rsid w:val="008A7961"/>
    <w:rsid w:val="008B617C"/>
    <w:rsid w:val="008C1626"/>
    <w:rsid w:val="008D2AAD"/>
    <w:rsid w:val="008E0893"/>
    <w:rsid w:val="008E12B6"/>
    <w:rsid w:val="008E4DA9"/>
    <w:rsid w:val="008F67F4"/>
    <w:rsid w:val="00904CA5"/>
    <w:rsid w:val="009054E8"/>
    <w:rsid w:val="009141F9"/>
    <w:rsid w:val="0092027A"/>
    <w:rsid w:val="009210C2"/>
    <w:rsid w:val="009221D0"/>
    <w:rsid w:val="009270DC"/>
    <w:rsid w:val="009410E8"/>
    <w:rsid w:val="009446C3"/>
    <w:rsid w:val="00961B8B"/>
    <w:rsid w:val="0097609E"/>
    <w:rsid w:val="00980147"/>
    <w:rsid w:val="0098637D"/>
    <w:rsid w:val="00986413"/>
    <w:rsid w:val="00986C79"/>
    <w:rsid w:val="009870F3"/>
    <w:rsid w:val="009A1B9A"/>
    <w:rsid w:val="009C5E30"/>
    <w:rsid w:val="009D3E2C"/>
    <w:rsid w:val="009E0FD7"/>
    <w:rsid w:val="009E4FBE"/>
    <w:rsid w:val="009E7901"/>
    <w:rsid w:val="00A0199C"/>
    <w:rsid w:val="00A02996"/>
    <w:rsid w:val="00A03B34"/>
    <w:rsid w:val="00A12B03"/>
    <w:rsid w:val="00A20161"/>
    <w:rsid w:val="00A32062"/>
    <w:rsid w:val="00A33AEF"/>
    <w:rsid w:val="00A34919"/>
    <w:rsid w:val="00A45587"/>
    <w:rsid w:val="00A458AE"/>
    <w:rsid w:val="00A5376A"/>
    <w:rsid w:val="00A704C3"/>
    <w:rsid w:val="00A723F4"/>
    <w:rsid w:val="00A80729"/>
    <w:rsid w:val="00A82CED"/>
    <w:rsid w:val="00A841E8"/>
    <w:rsid w:val="00A85107"/>
    <w:rsid w:val="00A87C55"/>
    <w:rsid w:val="00A935B6"/>
    <w:rsid w:val="00AA17AD"/>
    <w:rsid w:val="00AB6DB1"/>
    <w:rsid w:val="00AC606F"/>
    <w:rsid w:val="00AD4C6E"/>
    <w:rsid w:val="00AE0122"/>
    <w:rsid w:val="00AE22A9"/>
    <w:rsid w:val="00AE52A3"/>
    <w:rsid w:val="00B001FE"/>
    <w:rsid w:val="00B010FF"/>
    <w:rsid w:val="00B01BD9"/>
    <w:rsid w:val="00B027DE"/>
    <w:rsid w:val="00B10340"/>
    <w:rsid w:val="00B17AB9"/>
    <w:rsid w:val="00B233E0"/>
    <w:rsid w:val="00B318CE"/>
    <w:rsid w:val="00B35083"/>
    <w:rsid w:val="00B36716"/>
    <w:rsid w:val="00B4360B"/>
    <w:rsid w:val="00B506D4"/>
    <w:rsid w:val="00B52111"/>
    <w:rsid w:val="00B54649"/>
    <w:rsid w:val="00B61D94"/>
    <w:rsid w:val="00B6282B"/>
    <w:rsid w:val="00B70AC3"/>
    <w:rsid w:val="00B8111D"/>
    <w:rsid w:val="00B82BC1"/>
    <w:rsid w:val="00B86E03"/>
    <w:rsid w:val="00B8746E"/>
    <w:rsid w:val="00BA047A"/>
    <w:rsid w:val="00BA35E8"/>
    <w:rsid w:val="00BC1AA0"/>
    <w:rsid w:val="00BC5617"/>
    <w:rsid w:val="00BD39FB"/>
    <w:rsid w:val="00BD6F94"/>
    <w:rsid w:val="00BE051E"/>
    <w:rsid w:val="00BE3D92"/>
    <w:rsid w:val="00BF0195"/>
    <w:rsid w:val="00BF2205"/>
    <w:rsid w:val="00C0255D"/>
    <w:rsid w:val="00C10440"/>
    <w:rsid w:val="00C368B8"/>
    <w:rsid w:val="00C4109F"/>
    <w:rsid w:val="00C601F0"/>
    <w:rsid w:val="00C71ED5"/>
    <w:rsid w:val="00C82117"/>
    <w:rsid w:val="00CC0C7D"/>
    <w:rsid w:val="00CD4136"/>
    <w:rsid w:val="00CE12AF"/>
    <w:rsid w:val="00CE7607"/>
    <w:rsid w:val="00CF6251"/>
    <w:rsid w:val="00CF74AB"/>
    <w:rsid w:val="00D06F54"/>
    <w:rsid w:val="00D16A2D"/>
    <w:rsid w:val="00D22427"/>
    <w:rsid w:val="00D24B07"/>
    <w:rsid w:val="00D46296"/>
    <w:rsid w:val="00D46FA4"/>
    <w:rsid w:val="00D603DD"/>
    <w:rsid w:val="00D60818"/>
    <w:rsid w:val="00D61932"/>
    <w:rsid w:val="00D64CA1"/>
    <w:rsid w:val="00D674CD"/>
    <w:rsid w:val="00D72877"/>
    <w:rsid w:val="00D820AF"/>
    <w:rsid w:val="00D83510"/>
    <w:rsid w:val="00D910DB"/>
    <w:rsid w:val="00DA4EE4"/>
    <w:rsid w:val="00DA6C52"/>
    <w:rsid w:val="00DB6EC6"/>
    <w:rsid w:val="00DE3307"/>
    <w:rsid w:val="00DE330B"/>
    <w:rsid w:val="00DE4CBB"/>
    <w:rsid w:val="00E0683B"/>
    <w:rsid w:val="00E11821"/>
    <w:rsid w:val="00E25C30"/>
    <w:rsid w:val="00E64858"/>
    <w:rsid w:val="00E72A43"/>
    <w:rsid w:val="00E76072"/>
    <w:rsid w:val="00E80CC8"/>
    <w:rsid w:val="00E95BB8"/>
    <w:rsid w:val="00EA0B7E"/>
    <w:rsid w:val="00EA5451"/>
    <w:rsid w:val="00EB0465"/>
    <w:rsid w:val="00EB5371"/>
    <w:rsid w:val="00EB612C"/>
    <w:rsid w:val="00ED0AAC"/>
    <w:rsid w:val="00ED3EC2"/>
    <w:rsid w:val="00ED7BBA"/>
    <w:rsid w:val="00EE57C9"/>
    <w:rsid w:val="00EE57E9"/>
    <w:rsid w:val="00EE64EF"/>
    <w:rsid w:val="00EF6A7D"/>
    <w:rsid w:val="00EF785A"/>
    <w:rsid w:val="00F10301"/>
    <w:rsid w:val="00F11807"/>
    <w:rsid w:val="00F421E8"/>
    <w:rsid w:val="00F4340F"/>
    <w:rsid w:val="00F43A31"/>
    <w:rsid w:val="00F44260"/>
    <w:rsid w:val="00F559DF"/>
    <w:rsid w:val="00F57C30"/>
    <w:rsid w:val="00F75B01"/>
    <w:rsid w:val="00F80A34"/>
    <w:rsid w:val="00F9184C"/>
    <w:rsid w:val="00F96AA4"/>
    <w:rsid w:val="00FA3A06"/>
    <w:rsid w:val="00FA72F1"/>
    <w:rsid w:val="00FB07E7"/>
    <w:rsid w:val="00FB49C3"/>
    <w:rsid w:val="00FB7F6F"/>
    <w:rsid w:val="00FC4715"/>
    <w:rsid w:val="00FD1F24"/>
    <w:rsid w:val="00FE078A"/>
    <w:rsid w:val="00FE4227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BB5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A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ADE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04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C3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table" w:customStyle="1" w:styleId="Tabela-Siatka1">
    <w:name w:val="Tabela - Siatka1"/>
    <w:basedOn w:val="Standardowy"/>
    <w:next w:val="Tabela-Siatka"/>
    <w:uiPriority w:val="59"/>
    <w:rsid w:val="00C6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4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9F6"/>
  </w:style>
  <w:style w:type="paragraph" w:styleId="Stopka">
    <w:name w:val="footer"/>
    <w:basedOn w:val="Normalny"/>
    <w:link w:val="Stopka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9F6"/>
  </w:style>
  <w:style w:type="character" w:styleId="Uwydatnienie">
    <w:name w:val="Emphasis"/>
    <w:uiPriority w:val="20"/>
    <w:qFormat/>
    <w:rsid w:val="00162418"/>
    <w:rPr>
      <w:i/>
      <w:iCs/>
    </w:rPr>
  </w:style>
  <w:style w:type="character" w:customStyle="1" w:styleId="redniasiatka1akcent2Znak">
    <w:name w:val="Średnia siatka 1 — akcent 2 Znak"/>
    <w:link w:val="redniasiatka1akcent2"/>
    <w:uiPriority w:val="34"/>
    <w:locked/>
    <w:rsid w:val="00162418"/>
  </w:style>
  <w:style w:type="table" w:styleId="redniasiatka1akcent2">
    <w:name w:val="Medium Grid 1 Accent 2"/>
    <w:basedOn w:val="Standardowy"/>
    <w:link w:val="redniasiatka1akcent2Znak"/>
    <w:uiPriority w:val="34"/>
    <w:rsid w:val="0016241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cze">
    <w:name w:val="Hyperlink"/>
    <w:uiPriority w:val="99"/>
    <w:rsid w:val="004A51D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2ADE"/>
    <w:rPr>
      <w:rFonts w:ascii="Myriad Pro" w:eastAsia="Times New Roman" w:hAnsi="Myriad Pro" w:cs="Times New Roman"/>
      <w:sz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03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0301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06A26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421E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F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A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ADE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04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C3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table" w:customStyle="1" w:styleId="Tabela-Siatka1">
    <w:name w:val="Tabela - Siatka1"/>
    <w:basedOn w:val="Standardowy"/>
    <w:next w:val="Tabela-Siatka"/>
    <w:uiPriority w:val="59"/>
    <w:rsid w:val="00C6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4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9F6"/>
  </w:style>
  <w:style w:type="paragraph" w:styleId="Stopka">
    <w:name w:val="footer"/>
    <w:basedOn w:val="Normalny"/>
    <w:link w:val="Stopka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9F6"/>
  </w:style>
  <w:style w:type="character" w:styleId="Uwydatnienie">
    <w:name w:val="Emphasis"/>
    <w:uiPriority w:val="20"/>
    <w:qFormat/>
    <w:rsid w:val="00162418"/>
    <w:rPr>
      <w:i/>
      <w:iCs/>
    </w:rPr>
  </w:style>
  <w:style w:type="character" w:customStyle="1" w:styleId="redniasiatka1akcent2Znak">
    <w:name w:val="Średnia siatka 1 — akcent 2 Znak"/>
    <w:link w:val="redniasiatka1akcent2"/>
    <w:uiPriority w:val="34"/>
    <w:locked/>
    <w:rsid w:val="00162418"/>
  </w:style>
  <w:style w:type="table" w:styleId="redniasiatka1akcent2">
    <w:name w:val="Medium Grid 1 Accent 2"/>
    <w:basedOn w:val="Standardowy"/>
    <w:link w:val="redniasiatka1akcent2Znak"/>
    <w:uiPriority w:val="34"/>
    <w:rsid w:val="0016241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cze">
    <w:name w:val="Hyperlink"/>
    <w:uiPriority w:val="99"/>
    <w:rsid w:val="004A51D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2ADE"/>
    <w:rPr>
      <w:rFonts w:ascii="Myriad Pro" w:eastAsia="Times New Roman" w:hAnsi="Myriad Pro" w:cs="Times New Roman"/>
      <w:sz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03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0301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06A26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421E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F7C289-C954-4D27-970F-35361A9C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1218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OPAR</dc:creator>
  <cp:keywords>kryteria wyboru grantobiorców,</cp:keywords>
  <cp:lastModifiedBy>bopar</cp:lastModifiedBy>
  <cp:revision>7</cp:revision>
  <cp:lastPrinted>2020-12-29T13:09:00Z</cp:lastPrinted>
  <dcterms:created xsi:type="dcterms:W3CDTF">2020-12-18T16:45:00Z</dcterms:created>
  <dcterms:modified xsi:type="dcterms:W3CDTF">2020-12-29T13:11:00Z</dcterms:modified>
</cp:coreProperties>
</file>